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8FDB" w14:textId="2FC2E9A0" w:rsidR="00DB5CF4" w:rsidRPr="007C5AEE" w:rsidRDefault="007C5AEE" w:rsidP="001058EC">
      <w:pPr>
        <w:widowControl w:val="0"/>
        <w:autoSpaceDE w:val="0"/>
        <w:autoSpaceDN w:val="0"/>
        <w:adjustRightInd w:val="0"/>
        <w:spacing w:after="120"/>
        <w:ind w:right="-28"/>
        <w:rPr>
          <w:rFonts w:ascii="Arial" w:hAnsi="Arial" w:cs="Arial"/>
          <w:b/>
          <w:bCs/>
          <w:sz w:val="28"/>
          <w:szCs w:val="28"/>
        </w:rPr>
      </w:pPr>
      <w:bookmarkStart w:id="0" w:name="_Hlk118875132"/>
      <w:r w:rsidRPr="007C5AEE">
        <w:rPr>
          <w:rFonts w:ascii="Arial" w:hAnsi="Arial" w:cs="Arial"/>
          <w:b/>
          <w:bCs/>
          <w:sz w:val="28"/>
          <w:szCs w:val="28"/>
        </w:rPr>
        <w:t>Wirtschaftsstandort braucht Anreize für Zukunftsinvestitionen</w:t>
      </w:r>
    </w:p>
    <w:p w14:paraId="1FFAF014" w14:textId="49EF5A40" w:rsidR="00FB6091" w:rsidRPr="00F30DE9" w:rsidRDefault="007C5AEE" w:rsidP="00640DAB">
      <w:pPr>
        <w:pStyle w:val="Listenabsatz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right="397"/>
        <w:rPr>
          <w:rFonts w:ascii="Arial" w:hAnsi="Arial" w:cs="Arial"/>
          <w:b/>
          <w:bCs/>
          <w:sz w:val="22"/>
          <w:szCs w:val="22"/>
        </w:rPr>
      </w:pPr>
      <w:r w:rsidRPr="00F30DE9">
        <w:rPr>
          <w:rFonts w:ascii="Arial" w:hAnsi="Arial" w:cs="Arial"/>
          <w:b/>
          <w:bCs/>
          <w:sz w:val="22"/>
          <w:szCs w:val="22"/>
        </w:rPr>
        <w:t xml:space="preserve">BDL-Präsident Kai Ostermann: </w:t>
      </w:r>
      <w:r w:rsidR="00B86497" w:rsidRPr="00F30DE9">
        <w:rPr>
          <w:rFonts w:ascii="Arial" w:hAnsi="Arial" w:cs="Arial"/>
          <w:b/>
          <w:bCs/>
          <w:sz w:val="22"/>
          <w:szCs w:val="22"/>
        </w:rPr>
        <w:t>Leasing</w:t>
      </w:r>
      <w:r w:rsidR="00C250AD" w:rsidRPr="00F30DE9">
        <w:rPr>
          <w:rFonts w:ascii="Arial" w:hAnsi="Arial" w:cs="Arial"/>
          <w:b/>
          <w:bCs/>
          <w:sz w:val="22"/>
          <w:szCs w:val="22"/>
        </w:rPr>
        <w:t xml:space="preserve"> entscheidender Faktor zur Bewältigung </w:t>
      </w:r>
      <w:r w:rsidR="00F30DE9">
        <w:rPr>
          <w:rFonts w:ascii="Arial" w:hAnsi="Arial" w:cs="Arial"/>
          <w:b/>
          <w:bCs/>
          <w:sz w:val="22"/>
          <w:szCs w:val="22"/>
        </w:rPr>
        <w:t>der</w:t>
      </w:r>
      <w:r w:rsidR="00C250AD" w:rsidRPr="00F30DE9">
        <w:rPr>
          <w:rFonts w:ascii="Arial" w:hAnsi="Arial" w:cs="Arial"/>
          <w:b/>
          <w:bCs/>
          <w:sz w:val="22"/>
          <w:szCs w:val="22"/>
        </w:rPr>
        <w:t xml:space="preserve"> Transformation </w:t>
      </w:r>
    </w:p>
    <w:p w14:paraId="516D5A7A" w14:textId="6A794D0F" w:rsidR="00394632" w:rsidRPr="007C5AEE" w:rsidRDefault="007C5AEE" w:rsidP="00640DAB">
      <w:pPr>
        <w:pStyle w:val="Listenabsatz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right="39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Leasing-</w:t>
      </w:r>
      <w:r w:rsidR="00FB6091" w:rsidRPr="007C5AEE">
        <w:rPr>
          <w:rFonts w:ascii="Arial" w:hAnsi="Arial" w:cs="Arial"/>
          <w:b/>
          <w:bCs/>
          <w:sz w:val="22"/>
          <w:szCs w:val="22"/>
        </w:rPr>
        <w:t>Branche und Verband feiern Doppeljubiläum in Berlin</w:t>
      </w:r>
      <w:r w:rsidRPr="007C5AEE">
        <w:rPr>
          <w:rFonts w:ascii="Arial" w:hAnsi="Arial" w:cs="Arial"/>
          <w:b/>
          <w:bCs/>
          <w:sz w:val="22"/>
          <w:szCs w:val="22"/>
        </w:rPr>
        <w:t xml:space="preserve">: </w:t>
      </w:r>
      <w:r w:rsidR="00FB6091" w:rsidRPr="007C5AEE">
        <w:rPr>
          <w:rFonts w:ascii="Arial" w:hAnsi="Arial" w:cs="Arial"/>
          <w:b/>
          <w:bCs/>
          <w:sz w:val="22"/>
          <w:szCs w:val="22"/>
        </w:rPr>
        <w:t xml:space="preserve">60 Jahre </w:t>
      </w:r>
      <w:r w:rsidRPr="007C5AEE">
        <w:rPr>
          <w:rFonts w:ascii="Arial" w:hAnsi="Arial" w:cs="Arial"/>
          <w:b/>
          <w:bCs/>
          <w:sz w:val="22"/>
          <w:szCs w:val="22"/>
        </w:rPr>
        <w:t xml:space="preserve">Leasing in </w:t>
      </w:r>
      <w:r w:rsidR="00FB6091" w:rsidRPr="007C5AEE">
        <w:rPr>
          <w:rFonts w:ascii="Arial" w:hAnsi="Arial" w:cs="Arial"/>
          <w:b/>
          <w:bCs/>
          <w:sz w:val="22"/>
          <w:szCs w:val="22"/>
        </w:rPr>
        <w:t>Deutschland und 50 Jahre BDL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C8DFDED" w14:textId="3454655E" w:rsidR="00827645" w:rsidRDefault="000F2B99" w:rsidP="001058EC">
      <w:pPr>
        <w:tabs>
          <w:tab w:val="left" w:pos="3022"/>
        </w:tabs>
        <w:spacing w:after="120"/>
        <w:rPr>
          <w:rFonts w:ascii="Arial" w:hAnsi="Arial" w:cs="Arial"/>
          <w:b/>
          <w:bCs/>
          <w:sz w:val="22"/>
          <w:szCs w:val="22"/>
        </w:rPr>
      </w:pPr>
      <w:r w:rsidRPr="006E47CB">
        <w:rPr>
          <w:rFonts w:ascii="Arial" w:hAnsi="Arial" w:cs="Arial"/>
          <w:b/>
          <w:bCs/>
          <w:sz w:val="22"/>
          <w:szCs w:val="22"/>
        </w:rPr>
        <w:t>Berlin</w:t>
      </w:r>
      <w:r w:rsidR="001F2B52" w:rsidRPr="006E47CB">
        <w:rPr>
          <w:rFonts w:ascii="Arial" w:hAnsi="Arial" w:cs="Arial"/>
          <w:b/>
          <w:bCs/>
          <w:sz w:val="22"/>
          <w:szCs w:val="22"/>
        </w:rPr>
        <w:t xml:space="preserve">, </w:t>
      </w:r>
      <w:r w:rsidR="00E548B0" w:rsidRPr="006E47CB">
        <w:rPr>
          <w:rFonts w:ascii="Arial" w:hAnsi="Arial" w:cs="Arial"/>
          <w:b/>
          <w:bCs/>
          <w:sz w:val="22"/>
          <w:szCs w:val="22"/>
        </w:rPr>
        <w:t>9</w:t>
      </w:r>
      <w:r w:rsidR="00E2374A">
        <w:rPr>
          <w:rFonts w:ascii="Arial" w:hAnsi="Arial" w:cs="Arial"/>
          <w:b/>
          <w:bCs/>
          <w:sz w:val="22"/>
          <w:szCs w:val="22"/>
        </w:rPr>
        <w:t>.</w:t>
      </w:r>
      <w:r w:rsidR="00E548B0" w:rsidRPr="006E47CB">
        <w:rPr>
          <w:rFonts w:ascii="Arial" w:hAnsi="Arial" w:cs="Arial"/>
          <w:b/>
          <w:bCs/>
          <w:sz w:val="22"/>
          <w:szCs w:val="22"/>
        </w:rPr>
        <w:t xml:space="preserve"> November</w:t>
      </w:r>
      <w:r w:rsidR="00E636DA" w:rsidRPr="006E47CB">
        <w:rPr>
          <w:rFonts w:ascii="Arial" w:hAnsi="Arial" w:cs="Arial"/>
          <w:b/>
          <w:bCs/>
          <w:sz w:val="22"/>
          <w:szCs w:val="22"/>
        </w:rPr>
        <w:t xml:space="preserve"> 2022</w:t>
      </w:r>
      <w:r w:rsidR="001C0F8D" w:rsidRPr="006E47CB">
        <w:rPr>
          <w:rFonts w:ascii="Arial" w:hAnsi="Arial" w:cs="Arial"/>
          <w:b/>
          <w:bCs/>
          <w:sz w:val="22"/>
          <w:szCs w:val="22"/>
        </w:rPr>
        <w:t xml:space="preserve"> </w:t>
      </w:r>
      <w:r w:rsidR="009345DD" w:rsidRPr="006E47CB">
        <w:rPr>
          <w:rFonts w:ascii="Arial" w:hAnsi="Arial" w:cs="Arial"/>
          <w:b/>
          <w:bCs/>
          <w:sz w:val="22"/>
          <w:szCs w:val="22"/>
        </w:rPr>
        <w:t>–</w:t>
      </w:r>
      <w:r w:rsidR="007D114A" w:rsidRPr="006E47CB">
        <w:rPr>
          <w:rFonts w:ascii="Arial" w:hAnsi="Arial" w:cs="Arial"/>
          <w:b/>
          <w:bCs/>
          <w:sz w:val="22"/>
          <w:szCs w:val="22"/>
        </w:rPr>
        <w:t xml:space="preserve"> </w:t>
      </w:r>
      <w:r w:rsidR="0012751F" w:rsidRPr="006E47CB">
        <w:rPr>
          <w:rFonts w:ascii="Arial" w:hAnsi="Arial" w:cs="Arial"/>
          <w:b/>
          <w:bCs/>
          <w:sz w:val="22"/>
          <w:szCs w:val="22"/>
        </w:rPr>
        <w:t xml:space="preserve">„Der Wirtschaftsstandort Deutschland braucht </w:t>
      </w:r>
      <w:r w:rsidR="00D33D33">
        <w:rPr>
          <w:rFonts w:ascii="Arial" w:hAnsi="Arial" w:cs="Arial"/>
          <w:b/>
          <w:bCs/>
          <w:sz w:val="22"/>
          <w:szCs w:val="22"/>
        </w:rPr>
        <w:t xml:space="preserve">gerade jetzt die Entscheidung für </w:t>
      </w:r>
      <w:r w:rsidR="0012751F" w:rsidRPr="006E47CB">
        <w:rPr>
          <w:rFonts w:ascii="Arial" w:hAnsi="Arial" w:cs="Arial"/>
          <w:b/>
          <w:bCs/>
          <w:sz w:val="22"/>
          <w:szCs w:val="22"/>
        </w:rPr>
        <w:t xml:space="preserve">Zukunftsinvestitionen“, erklärt Kai Ostermann, Präsident des Bundesverbandes Deutscher Leasing-Unternehmen (BDL). Die </w:t>
      </w:r>
      <w:r w:rsidR="006E47CB" w:rsidRPr="006E47CB">
        <w:rPr>
          <w:rFonts w:ascii="Arial" w:hAnsi="Arial" w:cs="Arial"/>
          <w:b/>
          <w:bCs/>
          <w:sz w:val="22"/>
          <w:szCs w:val="22"/>
        </w:rPr>
        <w:t>Dringlichkeit</w:t>
      </w:r>
      <w:r w:rsidR="0012751F" w:rsidRPr="006E47CB">
        <w:rPr>
          <w:rFonts w:ascii="Arial" w:hAnsi="Arial" w:cs="Arial"/>
          <w:b/>
          <w:bCs/>
          <w:sz w:val="22"/>
          <w:szCs w:val="22"/>
        </w:rPr>
        <w:t xml:space="preserve"> der nachhaltigen Transformation ha</w:t>
      </w:r>
      <w:r w:rsidR="00BE26C9">
        <w:rPr>
          <w:rFonts w:ascii="Arial" w:hAnsi="Arial" w:cs="Arial"/>
          <w:b/>
          <w:bCs/>
          <w:sz w:val="22"/>
          <w:szCs w:val="22"/>
        </w:rPr>
        <w:t>be</w:t>
      </w:r>
      <w:r w:rsidR="0012751F" w:rsidRPr="006E47CB">
        <w:rPr>
          <w:rFonts w:ascii="Arial" w:hAnsi="Arial" w:cs="Arial"/>
          <w:b/>
          <w:bCs/>
          <w:sz w:val="22"/>
          <w:szCs w:val="22"/>
        </w:rPr>
        <w:t xml:space="preserve"> durch die aktuelle Energiekrise </w:t>
      </w:r>
      <w:r w:rsidR="00FF7D67">
        <w:rPr>
          <w:rFonts w:ascii="Arial" w:hAnsi="Arial" w:cs="Arial"/>
          <w:b/>
          <w:bCs/>
          <w:sz w:val="22"/>
          <w:szCs w:val="22"/>
        </w:rPr>
        <w:t>zugenommen</w:t>
      </w:r>
      <w:r w:rsidR="0012751F" w:rsidRPr="006E47CB">
        <w:rPr>
          <w:rFonts w:ascii="Arial" w:hAnsi="Arial" w:cs="Arial"/>
          <w:b/>
          <w:bCs/>
          <w:sz w:val="22"/>
          <w:szCs w:val="22"/>
        </w:rPr>
        <w:t xml:space="preserve">. </w:t>
      </w:r>
      <w:r w:rsidR="00BE26C9">
        <w:rPr>
          <w:rFonts w:ascii="Arial" w:hAnsi="Arial" w:cs="Arial"/>
          <w:b/>
          <w:bCs/>
          <w:sz w:val="22"/>
          <w:szCs w:val="22"/>
        </w:rPr>
        <w:t>„</w:t>
      </w:r>
      <w:r w:rsidR="00827645" w:rsidRPr="00827645">
        <w:rPr>
          <w:rFonts w:ascii="Arial" w:hAnsi="Arial" w:cs="Arial"/>
          <w:b/>
          <w:bCs/>
          <w:sz w:val="22"/>
          <w:szCs w:val="22"/>
        </w:rPr>
        <w:t>Der Schlüssel, um die Transformationsprozesse zu bewältigen, lieg</w:t>
      </w:r>
      <w:r w:rsidR="00BE26C9">
        <w:rPr>
          <w:rFonts w:ascii="Arial" w:hAnsi="Arial" w:cs="Arial"/>
          <w:b/>
          <w:bCs/>
          <w:sz w:val="22"/>
          <w:szCs w:val="22"/>
        </w:rPr>
        <w:t>t</w:t>
      </w:r>
      <w:r w:rsidR="00827645" w:rsidRPr="00827645">
        <w:rPr>
          <w:rFonts w:ascii="Arial" w:hAnsi="Arial" w:cs="Arial"/>
          <w:b/>
          <w:bCs/>
          <w:sz w:val="22"/>
          <w:szCs w:val="22"/>
        </w:rPr>
        <w:t xml:space="preserve"> in neuen Technologien und nachhaltigen Wirtschaftsgütern. Erneuerbare Energieanlagen müssen massiv ausgebaut, die Produktion </w:t>
      </w:r>
      <w:r w:rsidR="00A060AC">
        <w:rPr>
          <w:rFonts w:ascii="Arial" w:hAnsi="Arial" w:cs="Arial"/>
          <w:b/>
          <w:bCs/>
          <w:sz w:val="22"/>
          <w:szCs w:val="22"/>
        </w:rPr>
        <w:t xml:space="preserve">muss </w:t>
      </w:r>
      <w:r w:rsidR="00827645" w:rsidRPr="00827645">
        <w:rPr>
          <w:rFonts w:ascii="Arial" w:hAnsi="Arial" w:cs="Arial"/>
          <w:b/>
          <w:bCs/>
          <w:sz w:val="22"/>
          <w:szCs w:val="22"/>
        </w:rPr>
        <w:t>auf emissionsarme und energieeffiziente Anlage</w:t>
      </w:r>
      <w:r w:rsidR="00F30DE9">
        <w:rPr>
          <w:rFonts w:ascii="Arial" w:hAnsi="Arial" w:cs="Arial"/>
          <w:b/>
          <w:bCs/>
          <w:sz w:val="22"/>
          <w:szCs w:val="22"/>
        </w:rPr>
        <w:t>n</w:t>
      </w:r>
      <w:r w:rsidR="00827645" w:rsidRPr="00827645">
        <w:rPr>
          <w:rFonts w:ascii="Arial" w:hAnsi="Arial" w:cs="Arial"/>
          <w:b/>
          <w:bCs/>
          <w:sz w:val="22"/>
          <w:szCs w:val="22"/>
        </w:rPr>
        <w:t xml:space="preserve"> um</w:t>
      </w:r>
      <w:r w:rsidR="00130746">
        <w:rPr>
          <w:rFonts w:ascii="Arial" w:hAnsi="Arial" w:cs="Arial"/>
          <w:b/>
          <w:bCs/>
          <w:sz w:val="22"/>
          <w:szCs w:val="22"/>
        </w:rPr>
        <w:t>ge</w:t>
      </w:r>
      <w:r w:rsidR="00827645" w:rsidRPr="00827645">
        <w:rPr>
          <w:rFonts w:ascii="Arial" w:hAnsi="Arial" w:cs="Arial"/>
          <w:b/>
          <w:bCs/>
          <w:sz w:val="22"/>
          <w:szCs w:val="22"/>
        </w:rPr>
        <w:t>rüstet</w:t>
      </w:r>
      <w:r w:rsidR="00A060AC">
        <w:rPr>
          <w:rFonts w:ascii="Arial" w:hAnsi="Arial" w:cs="Arial"/>
          <w:b/>
          <w:bCs/>
          <w:sz w:val="22"/>
          <w:szCs w:val="22"/>
        </w:rPr>
        <w:t xml:space="preserve"> und</w:t>
      </w:r>
      <w:r w:rsidR="00827645" w:rsidRPr="00827645">
        <w:rPr>
          <w:rFonts w:ascii="Arial" w:hAnsi="Arial" w:cs="Arial"/>
          <w:b/>
          <w:bCs/>
          <w:sz w:val="22"/>
          <w:szCs w:val="22"/>
        </w:rPr>
        <w:t xml:space="preserve"> der Verkehr elektrifiziert werden.</w:t>
      </w:r>
      <w:r w:rsidR="00BE26C9">
        <w:rPr>
          <w:rFonts w:ascii="Arial" w:hAnsi="Arial" w:cs="Arial"/>
          <w:b/>
          <w:bCs/>
          <w:sz w:val="22"/>
          <w:szCs w:val="22"/>
        </w:rPr>
        <w:t>“</w:t>
      </w:r>
      <w:r w:rsidR="00827645" w:rsidRPr="00827645">
        <w:rPr>
          <w:rFonts w:ascii="Arial" w:hAnsi="Arial" w:cs="Arial"/>
          <w:b/>
          <w:bCs/>
          <w:sz w:val="22"/>
          <w:szCs w:val="22"/>
        </w:rPr>
        <w:t xml:space="preserve"> Der Investitionsbedarf </w:t>
      </w:r>
      <w:r w:rsidR="00BE26C9">
        <w:rPr>
          <w:rFonts w:ascii="Arial" w:hAnsi="Arial" w:cs="Arial"/>
          <w:b/>
          <w:bCs/>
          <w:sz w:val="22"/>
          <w:szCs w:val="22"/>
        </w:rPr>
        <w:t>sei</w:t>
      </w:r>
      <w:r w:rsidR="00827645" w:rsidRPr="00827645">
        <w:rPr>
          <w:rFonts w:ascii="Arial" w:hAnsi="Arial" w:cs="Arial"/>
          <w:b/>
          <w:bCs/>
          <w:sz w:val="22"/>
          <w:szCs w:val="22"/>
        </w:rPr>
        <w:t xml:space="preserve"> entsprechend enorm. </w:t>
      </w:r>
      <w:r w:rsidR="006E47CB" w:rsidRPr="006E47CB">
        <w:rPr>
          <w:rFonts w:ascii="Arial" w:hAnsi="Arial" w:cs="Arial"/>
          <w:b/>
          <w:bCs/>
          <w:sz w:val="22"/>
          <w:szCs w:val="22"/>
        </w:rPr>
        <w:t>Jedoch ha</w:t>
      </w:r>
      <w:r w:rsidR="00BE26C9">
        <w:rPr>
          <w:rFonts w:ascii="Arial" w:hAnsi="Arial" w:cs="Arial"/>
          <w:b/>
          <w:bCs/>
          <w:sz w:val="22"/>
          <w:szCs w:val="22"/>
        </w:rPr>
        <w:t>be</w:t>
      </w:r>
      <w:r w:rsidR="006E47CB" w:rsidRPr="006E47CB">
        <w:rPr>
          <w:rFonts w:ascii="Arial" w:hAnsi="Arial" w:cs="Arial"/>
          <w:b/>
          <w:bCs/>
          <w:sz w:val="22"/>
          <w:szCs w:val="22"/>
        </w:rPr>
        <w:t xml:space="preserve"> d</w:t>
      </w:r>
      <w:r w:rsidR="0012751F" w:rsidRPr="006E47CB">
        <w:rPr>
          <w:rFonts w:ascii="Arial" w:hAnsi="Arial" w:cs="Arial"/>
          <w:b/>
          <w:bCs/>
          <w:sz w:val="22"/>
          <w:szCs w:val="22"/>
        </w:rPr>
        <w:t xml:space="preserve">er russische Angriffskrieg in der Ukraine die </w:t>
      </w:r>
      <w:r w:rsidR="006E47CB" w:rsidRPr="006E47CB">
        <w:rPr>
          <w:rFonts w:ascii="Arial" w:hAnsi="Arial" w:cs="Arial"/>
          <w:b/>
          <w:bCs/>
          <w:sz w:val="22"/>
          <w:szCs w:val="22"/>
        </w:rPr>
        <w:t xml:space="preserve">durch die Corona-Pandemie bedingte </w:t>
      </w:r>
      <w:r w:rsidR="0012751F" w:rsidRPr="006E47CB">
        <w:rPr>
          <w:rFonts w:ascii="Arial" w:hAnsi="Arial" w:cs="Arial"/>
          <w:b/>
          <w:bCs/>
          <w:sz w:val="22"/>
          <w:szCs w:val="22"/>
        </w:rPr>
        <w:t xml:space="preserve">Investitionsschwäche </w:t>
      </w:r>
      <w:r w:rsidR="00FF7D67">
        <w:rPr>
          <w:rFonts w:ascii="Arial" w:hAnsi="Arial" w:cs="Arial"/>
          <w:b/>
          <w:bCs/>
          <w:sz w:val="22"/>
          <w:szCs w:val="22"/>
        </w:rPr>
        <w:t xml:space="preserve">in Deutschland </w:t>
      </w:r>
      <w:r w:rsidR="0012751F" w:rsidRPr="006E47CB">
        <w:rPr>
          <w:rFonts w:ascii="Arial" w:hAnsi="Arial" w:cs="Arial"/>
          <w:b/>
          <w:bCs/>
          <w:sz w:val="22"/>
          <w:szCs w:val="22"/>
        </w:rPr>
        <w:t xml:space="preserve">noch verstärkt. </w:t>
      </w:r>
      <w:r w:rsidR="006E47CB">
        <w:rPr>
          <w:rFonts w:ascii="Arial" w:hAnsi="Arial" w:cs="Arial"/>
          <w:b/>
          <w:bCs/>
          <w:sz w:val="22"/>
          <w:szCs w:val="22"/>
        </w:rPr>
        <w:t>„</w:t>
      </w:r>
      <w:r w:rsidR="00963376">
        <w:rPr>
          <w:rFonts w:ascii="Arial" w:hAnsi="Arial" w:cs="Arial"/>
          <w:b/>
          <w:bCs/>
          <w:sz w:val="22"/>
          <w:szCs w:val="22"/>
        </w:rPr>
        <w:t xml:space="preserve">Die </w:t>
      </w:r>
      <w:r w:rsidR="006E47CB" w:rsidRPr="006E47CB">
        <w:rPr>
          <w:rFonts w:ascii="Arial" w:hAnsi="Arial" w:cs="Arial"/>
          <w:b/>
          <w:bCs/>
          <w:sz w:val="22"/>
          <w:szCs w:val="22"/>
        </w:rPr>
        <w:t>Leasing</w:t>
      </w:r>
      <w:r w:rsidR="00963376">
        <w:rPr>
          <w:rFonts w:ascii="Arial" w:hAnsi="Arial" w:cs="Arial"/>
          <w:b/>
          <w:bCs/>
          <w:sz w:val="22"/>
          <w:szCs w:val="22"/>
        </w:rPr>
        <w:t xml:space="preserve">-Wirtschaft </w:t>
      </w:r>
      <w:r w:rsidR="004C0053">
        <w:rPr>
          <w:rFonts w:ascii="Arial" w:hAnsi="Arial" w:cs="Arial"/>
          <w:b/>
          <w:bCs/>
          <w:sz w:val="22"/>
          <w:szCs w:val="22"/>
        </w:rPr>
        <w:t xml:space="preserve">ist </w:t>
      </w:r>
      <w:r w:rsidR="00963376">
        <w:rPr>
          <w:rFonts w:ascii="Arial" w:hAnsi="Arial" w:cs="Arial"/>
          <w:b/>
          <w:bCs/>
          <w:sz w:val="22"/>
          <w:szCs w:val="22"/>
        </w:rPr>
        <w:t xml:space="preserve">ein wichtiger Partner für Unternehmen, um Zukunftsinvestitionen zu realisieren, </w:t>
      </w:r>
      <w:r w:rsidR="004C0053">
        <w:rPr>
          <w:rFonts w:ascii="Arial" w:hAnsi="Arial" w:cs="Arial"/>
          <w:b/>
          <w:bCs/>
          <w:sz w:val="22"/>
          <w:szCs w:val="22"/>
        </w:rPr>
        <w:t xml:space="preserve">denn </w:t>
      </w:r>
      <w:r w:rsidR="006E47CB" w:rsidRPr="006E47CB">
        <w:rPr>
          <w:rFonts w:ascii="Arial" w:hAnsi="Arial" w:cs="Arial"/>
          <w:b/>
          <w:bCs/>
          <w:sz w:val="22"/>
          <w:szCs w:val="22"/>
        </w:rPr>
        <w:t xml:space="preserve">in unsicheren Zeiten </w:t>
      </w:r>
      <w:r w:rsidR="004C0053">
        <w:rPr>
          <w:rFonts w:ascii="Arial" w:hAnsi="Arial" w:cs="Arial"/>
          <w:b/>
          <w:bCs/>
          <w:sz w:val="22"/>
          <w:szCs w:val="22"/>
        </w:rPr>
        <w:t xml:space="preserve">wird Leasing </w:t>
      </w:r>
      <w:r w:rsidR="006E47CB" w:rsidRPr="006E47CB">
        <w:rPr>
          <w:rFonts w:ascii="Arial" w:hAnsi="Arial" w:cs="Arial"/>
          <w:b/>
          <w:bCs/>
          <w:sz w:val="22"/>
          <w:szCs w:val="22"/>
        </w:rPr>
        <w:t xml:space="preserve">verstärkt </w:t>
      </w:r>
      <w:r w:rsidR="004C0053">
        <w:rPr>
          <w:rFonts w:ascii="Arial" w:hAnsi="Arial" w:cs="Arial"/>
          <w:b/>
          <w:bCs/>
          <w:sz w:val="22"/>
          <w:szCs w:val="22"/>
        </w:rPr>
        <w:t xml:space="preserve">genutzt“, führt Ostermann aus. </w:t>
      </w:r>
    </w:p>
    <w:p w14:paraId="6FC66C49" w14:textId="06CEA5F3" w:rsidR="0012751F" w:rsidRPr="00BE26C9" w:rsidRDefault="004C0053" w:rsidP="001058EC">
      <w:pPr>
        <w:tabs>
          <w:tab w:val="left" w:pos="3022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827645">
        <w:rPr>
          <w:rFonts w:ascii="Arial" w:hAnsi="Arial" w:cs="Arial"/>
          <w:sz w:val="22"/>
          <w:szCs w:val="22"/>
        </w:rPr>
        <w:t>Der Präsident verw</w:t>
      </w:r>
      <w:r w:rsidR="00963376">
        <w:rPr>
          <w:rFonts w:ascii="Arial" w:hAnsi="Arial" w:cs="Arial"/>
          <w:sz w:val="22"/>
          <w:szCs w:val="22"/>
        </w:rPr>
        <w:t>ei</w:t>
      </w:r>
      <w:r w:rsidRPr="00827645">
        <w:rPr>
          <w:rFonts w:ascii="Arial" w:hAnsi="Arial" w:cs="Arial"/>
          <w:sz w:val="22"/>
          <w:szCs w:val="22"/>
        </w:rPr>
        <w:t>s</w:t>
      </w:r>
      <w:r w:rsidR="00963376">
        <w:rPr>
          <w:rFonts w:ascii="Arial" w:hAnsi="Arial" w:cs="Arial"/>
          <w:sz w:val="22"/>
          <w:szCs w:val="22"/>
        </w:rPr>
        <w:t>t</w:t>
      </w:r>
      <w:r w:rsidRPr="00827645">
        <w:rPr>
          <w:rFonts w:ascii="Arial" w:hAnsi="Arial" w:cs="Arial"/>
          <w:sz w:val="22"/>
          <w:szCs w:val="22"/>
        </w:rPr>
        <w:t xml:space="preserve"> anlässlich des Jubiläums von Verband und Branche darauf, dass die Leasing-Wirtschaft </w:t>
      </w:r>
      <w:r w:rsidR="00E2374A">
        <w:rPr>
          <w:rFonts w:ascii="Arial" w:hAnsi="Arial" w:cs="Arial"/>
          <w:sz w:val="22"/>
          <w:szCs w:val="22"/>
        </w:rPr>
        <w:t xml:space="preserve">transformationserfahren ist und </w:t>
      </w:r>
      <w:r w:rsidRPr="00827645">
        <w:rPr>
          <w:rFonts w:ascii="Arial" w:hAnsi="Arial" w:cs="Arial"/>
          <w:sz w:val="22"/>
          <w:szCs w:val="22"/>
        </w:rPr>
        <w:t>in ihrer 60</w:t>
      </w:r>
      <w:r w:rsidR="00D03C85">
        <w:rPr>
          <w:rFonts w:ascii="Arial" w:hAnsi="Arial" w:cs="Arial"/>
          <w:sz w:val="22"/>
          <w:szCs w:val="22"/>
        </w:rPr>
        <w:t>-</w:t>
      </w:r>
      <w:r w:rsidRPr="00827645">
        <w:rPr>
          <w:rFonts w:ascii="Arial" w:hAnsi="Arial" w:cs="Arial"/>
          <w:sz w:val="22"/>
          <w:szCs w:val="22"/>
        </w:rPr>
        <w:t xml:space="preserve">jährigen Geschichte </w:t>
      </w:r>
      <w:r w:rsidR="00FF7D67" w:rsidRPr="00827645">
        <w:rPr>
          <w:rFonts w:ascii="Arial" w:hAnsi="Arial" w:cs="Arial"/>
          <w:sz w:val="22"/>
          <w:szCs w:val="22"/>
        </w:rPr>
        <w:t>wiederholt</w:t>
      </w:r>
      <w:r w:rsidRPr="00827645">
        <w:rPr>
          <w:rFonts w:ascii="Arial" w:hAnsi="Arial" w:cs="Arial"/>
          <w:sz w:val="22"/>
          <w:szCs w:val="22"/>
        </w:rPr>
        <w:t xml:space="preserve"> technischen Innovationen zum Durchbruch verholfen hat</w:t>
      </w:r>
      <w:r w:rsidR="006E47CB" w:rsidRPr="00BE26C9">
        <w:rPr>
          <w:rFonts w:ascii="Arial" w:hAnsi="Arial" w:cs="Arial"/>
          <w:sz w:val="22"/>
          <w:szCs w:val="22"/>
        </w:rPr>
        <w:t>.</w:t>
      </w:r>
      <w:r w:rsidR="006E47CB" w:rsidRPr="00BE26C9">
        <w:rPr>
          <w:rFonts w:ascii="Arial" w:hAnsi="Arial" w:cs="Arial"/>
          <w:b/>
          <w:bCs/>
          <w:sz w:val="22"/>
          <w:szCs w:val="22"/>
        </w:rPr>
        <w:t xml:space="preserve"> </w:t>
      </w:r>
      <w:r w:rsidR="00FF7D67" w:rsidRPr="00BE26C9">
        <w:rPr>
          <w:rFonts w:ascii="Arial" w:hAnsi="Arial" w:cs="Arial"/>
          <w:color w:val="000000" w:themeColor="text1"/>
          <w:sz w:val="22"/>
          <w:szCs w:val="22"/>
        </w:rPr>
        <w:t>„</w:t>
      </w:r>
      <w:r w:rsidR="00BE26C9">
        <w:rPr>
          <w:rFonts w:ascii="Arial" w:hAnsi="Arial" w:cs="Arial"/>
          <w:color w:val="000000" w:themeColor="text1"/>
          <w:sz w:val="22"/>
          <w:szCs w:val="22"/>
        </w:rPr>
        <w:t xml:space="preserve">Aber </w:t>
      </w:r>
      <w:r w:rsidR="00E2374A" w:rsidRPr="00BE26C9">
        <w:rPr>
          <w:rFonts w:ascii="Arial" w:hAnsi="Arial" w:cs="Arial"/>
          <w:color w:val="000000" w:themeColor="text1"/>
          <w:sz w:val="22"/>
          <w:szCs w:val="22"/>
        </w:rPr>
        <w:t xml:space="preserve">Unternehmen </w:t>
      </w:r>
      <w:r w:rsidR="0012751F" w:rsidRPr="00BE26C9">
        <w:rPr>
          <w:rFonts w:ascii="Arial" w:hAnsi="Arial" w:cs="Arial"/>
          <w:color w:val="000000" w:themeColor="text1"/>
          <w:sz w:val="22"/>
          <w:szCs w:val="22"/>
        </w:rPr>
        <w:t>brauchen Investitionsanreize</w:t>
      </w:r>
      <w:r w:rsidR="006E47CB" w:rsidRPr="00BE26C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2751F" w:rsidRPr="00BE26C9">
        <w:rPr>
          <w:rFonts w:ascii="Arial" w:hAnsi="Arial" w:cs="Arial"/>
          <w:color w:val="000000" w:themeColor="text1"/>
          <w:sz w:val="22"/>
          <w:szCs w:val="22"/>
        </w:rPr>
        <w:t>Planungssicherheit</w:t>
      </w:r>
      <w:r w:rsidR="006E47CB" w:rsidRPr="00BE26C9">
        <w:rPr>
          <w:rFonts w:ascii="Arial" w:hAnsi="Arial" w:cs="Arial"/>
          <w:color w:val="000000" w:themeColor="text1"/>
          <w:sz w:val="22"/>
          <w:szCs w:val="22"/>
        </w:rPr>
        <w:t xml:space="preserve"> und</w:t>
      </w:r>
      <w:r w:rsidR="0012751F" w:rsidRPr="00BE26C9">
        <w:rPr>
          <w:rFonts w:ascii="Arial" w:hAnsi="Arial" w:cs="Arial"/>
          <w:color w:val="000000" w:themeColor="text1"/>
          <w:sz w:val="22"/>
          <w:szCs w:val="22"/>
        </w:rPr>
        <w:t xml:space="preserve"> verlässliche Rahmenbedingungen</w:t>
      </w:r>
      <w:r w:rsidR="00E2374A">
        <w:rPr>
          <w:rFonts w:ascii="Arial" w:hAnsi="Arial" w:cs="Arial"/>
          <w:color w:val="000000" w:themeColor="text1"/>
          <w:sz w:val="22"/>
          <w:szCs w:val="22"/>
        </w:rPr>
        <w:t>,</w:t>
      </w:r>
      <w:r w:rsidR="00E2374A" w:rsidRPr="00E237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2374A">
        <w:rPr>
          <w:rFonts w:ascii="Arial" w:hAnsi="Arial" w:cs="Arial"/>
          <w:color w:val="000000" w:themeColor="text1"/>
          <w:sz w:val="22"/>
          <w:szCs w:val="22"/>
        </w:rPr>
        <w:t>u</w:t>
      </w:r>
      <w:r w:rsidR="00E2374A" w:rsidRPr="00BE26C9">
        <w:rPr>
          <w:rFonts w:ascii="Arial" w:hAnsi="Arial" w:cs="Arial"/>
          <w:color w:val="000000" w:themeColor="text1"/>
          <w:sz w:val="22"/>
          <w:szCs w:val="22"/>
        </w:rPr>
        <w:t>m zu investieren</w:t>
      </w:r>
      <w:r w:rsidR="0012751F" w:rsidRPr="00BE26C9">
        <w:rPr>
          <w:rFonts w:ascii="Arial" w:hAnsi="Arial" w:cs="Arial"/>
          <w:color w:val="000000" w:themeColor="text1"/>
          <w:sz w:val="22"/>
          <w:szCs w:val="22"/>
        </w:rPr>
        <w:t>. Zusätzliche Belastungen</w:t>
      </w:r>
      <w:r w:rsidR="00BE26C9">
        <w:rPr>
          <w:rFonts w:ascii="Arial" w:hAnsi="Arial" w:cs="Arial"/>
          <w:color w:val="000000" w:themeColor="text1"/>
          <w:sz w:val="22"/>
          <w:szCs w:val="22"/>
        </w:rPr>
        <w:t>,</w:t>
      </w:r>
      <w:r w:rsidR="0012751F" w:rsidRPr="00BE26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E26C9" w:rsidRPr="00BE26C9">
        <w:rPr>
          <w:rFonts w:ascii="Arial" w:hAnsi="Arial" w:cs="Arial"/>
          <w:color w:val="000000" w:themeColor="text1"/>
          <w:sz w:val="22"/>
          <w:szCs w:val="22"/>
        </w:rPr>
        <w:t>gerade für den Mittelstand</w:t>
      </w:r>
      <w:r w:rsidR="00BE26C9">
        <w:rPr>
          <w:rFonts w:ascii="Arial" w:hAnsi="Arial" w:cs="Arial"/>
          <w:color w:val="000000" w:themeColor="text1"/>
          <w:sz w:val="22"/>
          <w:szCs w:val="22"/>
        </w:rPr>
        <w:t>,</w:t>
      </w:r>
      <w:r w:rsidR="00BE26C9" w:rsidRPr="00BE26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2751F" w:rsidRPr="00BE26C9">
        <w:rPr>
          <w:rFonts w:ascii="Arial" w:hAnsi="Arial" w:cs="Arial"/>
          <w:color w:val="000000" w:themeColor="text1"/>
          <w:sz w:val="22"/>
          <w:szCs w:val="22"/>
        </w:rPr>
        <w:t xml:space="preserve">sind </w:t>
      </w:r>
      <w:r w:rsidR="00FF7D67" w:rsidRPr="00BE26C9">
        <w:rPr>
          <w:rFonts w:ascii="Arial" w:hAnsi="Arial" w:cs="Arial"/>
          <w:color w:val="000000" w:themeColor="text1"/>
          <w:sz w:val="22"/>
          <w:szCs w:val="22"/>
        </w:rPr>
        <w:t xml:space="preserve">dagegen </w:t>
      </w:r>
      <w:r w:rsidR="0012751F" w:rsidRPr="00BE26C9">
        <w:rPr>
          <w:rFonts w:ascii="Arial" w:hAnsi="Arial" w:cs="Arial"/>
          <w:color w:val="000000" w:themeColor="text1"/>
          <w:sz w:val="22"/>
          <w:szCs w:val="22"/>
        </w:rPr>
        <w:t>Bremsklötze für die Investitions</w:t>
      </w:r>
      <w:r w:rsidR="00BE26C9">
        <w:rPr>
          <w:rFonts w:ascii="Arial" w:hAnsi="Arial" w:cs="Arial"/>
          <w:color w:val="000000" w:themeColor="text1"/>
          <w:sz w:val="22"/>
          <w:szCs w:val="22"/>
        </w:rPr>
        <w:t>absichten“</w:t>
      </w:r>
      <w:r w:rsidR="0012751F" w:rsidRPr="00BE26C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FF7D67" w:rsidRPr="00BE26C9">
        <w:rPr>
          <w:rFonts w:ascii="Arial" w:hAnsi="Arial" w:cs="Arial"/>
          <w:color w:val="000000" w:themeColor="text1"/>
          <w:sz w:val="22"/>
          <w:szCs w:val="22"/>
        </w:rPr>
        <w:t xml:space="preserve">warnt </w:t>
      </w:r>
      <w:r w:rsidR="00BE26C9">
        <w:rPr>
          <w:rFonts w:ascii="Arial" w:hAnsi="Arial" w:cs="Arial"/>
          <w:color w:val="000000" w:themeColor="text1"/>
          <w:sz w:val="22"/>
          <w:szCs w:val="22"/>
        </w:rPr>
        <w:t>er.</w:t>
      </w:r>
    </w:p>
    <w:bookmarkEnd w:id="0"/>
    <w:p w14:paraId="1C8BD9CA" w14:textId="5EFBA8D1" w:rsidR="00AB60DE" w:rsidRDefault="00AB60DE" w:rsidP="001058EC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„Neben dem Abbau von Bürokratie und der Beschleunigung von Genehmigungsverfahren können auch öffentliche Förderprogramme den </w:t>
      </w:r>
      <w:r w:rsidRPr="0097188F">
        <w:rPr>
          <w:rFonts w:ascii="Arial" w:hAnsi="Arial" w:cs="Arial"/>
          <w:color w:val="000000"/>
          <w:sz w:val="22"/>
          <w:szCs w:val="22"/>
        </w:rPr>
        <w:t>Markthochlauf</w:t>
      </w:r>
      <w:r>
        <w:rPr>
          <w:rFonts w:ascii="Arial" w:hAnsi="Arial" w:cs="Arial"/>
          <w:color w:val="000000"/>
          <w:sz w:val="22"/>
          <w:szCs w:val="22"/>
        </w:rPr>
        <w:t xml:space="preserve"> von</w:t>
      </w:r>
      <w:r w:rsidRPr="0097188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‚grünen‘ Investitionen unterstützen“,</w:t>
      </w:r>
      <w:r w:rsidRPr="00717C7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hebt Dr. Claudia Conen, Hauptgeschäftsführerin des BDL, hervor. Sie kritisiert, dass die Politik bei der Konzeption von Förderprogrammen häufig Leasing diskriminiert. „</w:t>
      </w:r>
      <w:r w:rsidR="003213FC">
        <w:rPr>
          <w:rFonts w:ascii="Arial" w:hAnsi="Arial" w:cs="Arial"/>
          <w:color w:val="000000"/>
          <w:sz w:val="22"/>
          <w:szCs w:val="22"/>
        </w:rPr>
        <w:t>Der Ausschluss von Leasing</w:t>
      </w:r>
      <w:r w:rsidR="0072210A">
        <w:rPr>
          <w:rFonts w:ascii="Arial" w:hAnsi="Arial" w:cs="Arial"/>
          <w:color w:val="000000"/>
          <w:sz w:val="22"/>
          <w:szCs w:val="22"/>
        </w:rPr>
        <w:t>-F</w:t>
      </w:r>
      <w:r w:rsidR="003213FC">
        <w:rPr>
          <w:rFonts w:ascii="Arial" w:hAnsi="Arial" w:cs="Arial"/>
          <w:color w:val="000000"/>
          <w:sz w:val="22"/>
          <w:szCs w:val="22"/>
        </w:rPr>
        <w:t xml:space="preserve">inanzierungen </w:t>
      </w:r>
      <w:r w:rsidRPr="00C623B7">
        <w:rPr>
          <w:rFonts w:ascii="Arial" w:hAnsi="Arial" w:cs="Arial"/>
          <w:color w:val="000000"/>
          <w:sz w:val="22"/>
          <w:szCs w:val="22"/>
        </w:rPr>
        <w:t xml:space="preserve">geht </w:t>
      </w:r>
      <w:r>
        <w:rPr>
          <w:rFonts w:ascii="Arial" w:hAnsi="Arial" w:cs="Arial"/>
          <w:color w:val="000000"/>
          <w:sz w:val="22"/>
          <w:szCs w:val="22"/>
        </w:rPr>
        <w:t>am</w:t>
      </w:r>
      <w:r w:rsidRPr="00C623B7">
        <w:rPr>
          <w:rFonts w:ascii="Arial" w:hAnsi="Arial" w:cs="Arial"/>
          <w:color w:val="000000"/>
          <w:sz w:val="22"/>
          <w:szCs w:val="22"/>
        </w:rPr>
        <w:t xml:space="preserve"> unternehmerischen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="003213FC">
        <w:rPr>
          <w:rFonts w:ascii="Arial" w:hAnsi="Arial" w:cs="Arial"/>
          <w:color w:val="000000"/>
          <w:sz w:val="22"/>
          <w:szCs w:val="22"/>
        </w:rPr>
        <w:t>nvestitionsi</w:t>
      </w:r>
      <w:r>
        <w:rPr>
          <w:rFonts w:ascii="Arial" w:hAnsi="Arial" w:cs="Arial"/>
          <w:color w:val="000000"/>
          <w:sz w:val="22"/>
          <w:szCs w:val="22"/>
        </w:rPr>
        <w:t>nteresse</w:t>
      </w:r>
      <w:r w:rsidRPr="00C623B7">
        <w:rPr>
          <w:rFonts w:ascii="Arial" w:hAnsi="Arial" w:cs="Arial"/>
          <w:color w:val="000000"/>
          <w:sz w:val="22"/>
          <w:szCs w:val="22"/>
        </w:rPr>
        <w:t xml:space="preserve"> vorbei. Denn für die Mehrzahl der Unternehmen steht die Nutzung eines Wirtschaftsguts </w:t>
      </w:r>
      <w:r w:rsidR="003213FC">
        <w:rPr>
          <w:rFonts w:ascii="Arial" w:hAnsi="Arial" w:cs="Arial"/>
          <w:color w:val="000000"/>
          <w:sz w:val="22"/>
          <w:szCs w:val="22"/>
        </w:rPr>
        <w:t xml:space="preserve">an Stelle des durchfinanzieren Eigentumserwerbs </w:t>
      </w:r>
      <w:r w:rsidRPr="00C623B7">
        <w:rPr>
          <w:rFonts w:ascii="Arial" w:hAnsi="Arial" w:cs="Arial"/>
          <w:color w:val="000000"/>
          <w:sz w:val="22"/>
          <w:szCs w:val="22"/>
        </w:rPr>
        <w:t>im Vordergrund, was auch im Sinne der Nachhaltigkeit vernünftig ist</w:t>
      </w:r>
      <w:r>
        <w:rPr>
          <w:rFonts w:ascii="Arial" w:hAnsi="Arial" w:cs="Arial"/>
          <w:color w:val="000000"/>
          <w:sz w:val="22"/>
          <w:szCs w:val="22"/>
        </w:rPr>
        <w:t xml:space="preserve">“, erläutert sie. Dies müsse in den Förderbedingungen abgebildet werden. „Wir brauchen zielgerichtete, planbare und für alle Finanzierungsformen gleichberechtigte Anreize, die die Investitionsdynamik am Standort Deutschland antreiben“, fasst </w:t>
      </w:r>
      <w:r w:rsidR="000342C8">
        <w:rPr>
          <w:rFonts w:ascii="Arial" w:hAnsi="Arial" w:cs="Arial"/>
          <w:color w:val="000000"/>
          <w:sz w:val="22"/>
          <w:szCs w:val="22"/>
        </w:rPr>
        <w:t>Dr. Conen</w:t>
      </w:r>
      <w:r>
        <w:rPr>
          <w:rFonts w:ascii="Arial" w:hAnsi="Arial" w:cs="Arial"/>
          <w:color w:val="000000"/>
          <w:sz w:val="22"/>
          <w:szCs w:val="22"/>
        </w:rPr>
        <w:t xml:space="preserve"> zusammen. </w:t>
      </w:r>
    </w:p>
    <w:p w14:paraId="08EF0138" w14:textId="40E8C459" w:rsidR="00960624" w:rsidRDefault="00B40473" w:rsidP="001058EC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Die </w:t>
      </w:r>
      <w:r w:rsidR="00DC76F5">
        <w:rPr>
          <w:rFonts w:ascii="Arial" w:hAnsi="Arial" w:cs="Arial"/>
          <w:color w:val="000000"/>
          <w:sz w:val="22"/>
          <w:szCs w:val="22"/>
        </w:rPr>
        <w:t>Leasing-</w:t>
      </w:r>
      <w:r w:rsidR="00963376">
        <w:rPr>
          <w:rFonts w:ascii="Arial" w:hAnsi="Arial" w:cs="Arial"/>
          <w:color w:val="000000"/>
          <w:sz w:val="22"/>
          <w:szCs w:val="22"/>
        </w:rPr>
        <w:t>Wirtschaft</w:t>
      </w:r>
      <w:r>
        <w:rPr>
          <w:rFonts w:ascii="Arial" w:hAnsi="Arial" w:cs="Arial"/>
          <w:color w:val="000000"/>
          <w:sz w:val="22"/>
          <w:szCs w:val="22"/>
        </w:rPr>
        <w:t xml:space="preserve">, die </w:t>
      </w:r>
      <w:r w:rsidR="00827645">
        <w:rPr>
          <w:rFonts w:ascii="Arial" w:hAnsi="Arial" w:cs="Arial"/>
          <w:color w:val="000000"/>
          <w:sz w:val="22"/>
          <w:szCs w:val="22"/>
        </w:rPr>
        <w:t xml:space="preserve">am Abend im </w:t>
      </w:r>
      <w:proofErr w:type="spellStart"/>
      <w:r w:rsidR="00827645" w:rsidRPr="00B75A8B">
        <w:rPr>
          <w:rFonts w:ascii="Arial" w:hAnsi="Arial" w:cs="Arial"/>
          <w:color w:val="000000"/>
          <w:sz w:val="22"/>
          <w:szCs w:val="22"/>
        </w:rPr>
        <w:t>Axica</w:t>
      </w:r>
      <w:proofErr w:type="spellEnd"/>
      <w:r w:rsidR="00827645">
        <w:rPr>
          <w:rFonts w:ascii="Arial" w:hAnsi="Arial" w:cs="Arial"/>
          <w:color w:val="000000"/>
          <w:sz w:val="22"/>
          <w:szCs w:val="22"/>
        </w:rPr>
        <w:t xml:space="preserve"> am Brandenburger Tor</w:t>
      </w:r>
      <w:r>
        <w:rPr>
          <w:rFonts w:ascii="Arial" w:hAnsi="Arial" w:cs="Arial"/>
          <w:color w:val="000000"/>
          <w:sz w:val="22"/>
          <w:szCs w:val="22"/>
        </w:rPr>
        <w:t xml:space="preserve"> ihre Gründung vor 60</w:t>
      </w:r>
      <w:r w:rsidR="00827645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Jahren in Deutschland </w:t>
      </w:r>
      <w:r w:rsidR="00827645">
        <w:rPr>
          <w:rFonts w:ascii="Arial" w:hAnsi="Arial" w:cs="Arial"/>
          <w:color w:val="000000"/>
          <w:sz w:val="22"/>
          <w:szCs w:val="22"/>
        </w:rPr>
        <w:t xml:space="preserve">sowie das 50. Jubiläum des Leasing-Verbandes mit </w:t>
      </w:r>
      <w:r w:rsidR="00043E94">
        <w:rPr>
          <w:rFonts w:ascii="Arial" w:hAnsi="Arial" w:cs="Arial"/>
          <w:color w:val="000000"/>
          <w:sz w:val="22"/>
          <w:szCs w:val="22"/>
        </w:rPr>
        <w:t>knapp</w:t>
      </w:r>
      <w:r w:rsidR="00827645">
        <w:rPr>
          <w:rFonts w:ascii="Arial" w:hAnsi="Arial" w:cs="Arial"/>
          <w:color w:val="000000"/>
          <w:sz w:val="22"/>
          <w:szCs w:val="22"/>
        </w:rPr>
        <w:t xml:space="preserve"> </w:t>
      </w:r>
      <w:r w:rsidR="00043E94">
        <w:rPr>
          <w:rFonts w:ascii="Arial" w:hAnsi="Arial" w:cs="Arial"/>
          <w:color w:val="000000"/>
          <w:sz w:val="22"/>
          <w:szCs w:val="22"/>
        </w:rPr>
        <w:t>30</w:t>
      </w:r>
      <w:r w:rsidR="00827645">
        <w:rPr>
          <w:rFonts w:ascii="Arial" w:hAnsi="Arial" w:cs="Arial"/>
          <w:color w:val="000000"/>
          <w:sz w:val="22"/>
          <w:szCs w:val="22"/>
        </w:rPr>
        <w:t xml:space="preserve">0 </w:t>
      </w:r>
      <w:r w:rsidR="003213FC">
        <w:rPr>
          <w:rFonts w:ascii="Arial" w:hAnsi="Arial" w:cs="Arial"/>
          <w:color w:val="000000"/>
          <w:sz w:val="22"/>
          <w:szCs w:val="22"/>
        </w:rPr>
        <w:t xml:space="preserve">hochkarätigen </w:t>
      </w:r>
      <w:r w:rsidR="00827645">
        <w:rPr>
          <w:rFonts w:ascii="Arial" w:hAnsi="Arial" w:cs="Arial"/>
          <w:color w:val="000000"/>
          <w:sz w:val="22"/>
          <w:szCs w:val="22"/>
        </w:rPr>
        <w:t xml:space="preserve">Gästen aus Branche, Politik und Wirtschaft </w:t>
      </w:r>
      <w:r>
        <w:rPr>
          <w:rFonts w:ascii="Arial" w:hAnsi="Arial" w:cs="Arial"/>
          <w:color w:val="000000"/>
          <w:sz w:val="22"/>
          <w:szCs w:val="22"/>
        </w:rPr>
        <w:t xml:space="preserve">feiert, </w:t>
      </w:r>
      <w:r w:rsidR="00AB60DE">
        <w:rPr>
          <w:rFonts w:ascii="Arial" w:hAnsi="Arial" w:cs="Arial"/>
          <w:color w:val="000000"/>
          <w:sz w:val="22"/>
          <w:szCs w:val="22"/>
        </w:rPr>
        <w:t>finanziert</w:t>
      </w:r>
      <w:r>
        <w:rPr>
          <w:rFonts w:ascii="Arial" w:hAnsi="Arial" w:cs="Arial"/>
          <w:color w:val="000000"/>
          <w:sz w:val="22"/>
          <w:szCs w:val="22"/>
        </w:rPr>
        <w:t xml:space="preserve"> bereits seit langem </w:t>
      </w:r>
      <w:r w:rsidR="0033669F">
        <w:rPr>
          <w:rFonts w:ascii="Arial" w:hAnsi="Arial" w:cs="Arial"/>
          <w:color w:val="000000"/>
          <w:sz w:val="22"/>
          <w:szCs w:val="22"/>
        </w:rPr>
        <w:t>Photovoltaik-</w:t>
      </w:r>
      <w:r>
        <w:rPr>
          <w:rFonts w:ascii="Arial" w:hAnsi="Arial" w:cs="Arial"/>
          <w:color w:val="000000"/>
          <w:sz w:val="22"/>
          <w:szCs w:val="22"/>
        </w:rPr>
        <w:t>Anlagen</w:t>
      </w:r>
      <w:r w:rsidR="0033669F">
        <w:rPr>
          <w:rFonts w:ascii="Arial" w:hAnsi="Arial" w:cs="Arial"/>
          <w:color w:val="000000"/>
          <w:sz w:val="22"/>
          <w:szCs w:val="22"/>
        </w:rPr>
        <w:t xml:space="preserve"> </w:t>
      </w:r>
      <w:r w:rsidR="005D7DB6">
        <w:rPr>
          <w:rFonts w:ascii="Arial" w:hAnsi="Arial" w:cs="Arial"/>
          <w:color w:val="000000"/>
          <w:sz w:val="22"/>
          <w:szCs w:val="22"/>
        </w:rPr>
        <w:t xml:space="preserve">und </w:t>
      </w:r>
      <w:r w:rsidR="0033669F">
        <w:rPr>
          <w:rFonts w:ascii="Arial" w:hAnsi="Arial" w:cs="Arial"/>
          <w:color w:val="000000"/>
          <w:sz w:val="22"/>
          <w:szCs w:val="22"/>
        </w:rPr>
        <w:t>Windparks</w:t>
      </w:r>
      <w:r w:rsidR="009F42D3">
        <w:rPr>
          <w:rFonts w:ascii="Arial" w:hAnsi="Arial" w:cs="Arial"/>
          <w:color w:val="000000"/>
          <w:sz w:val="22"/>
          <w:szCs w:val="22"/>
        </w:rPr>
        <w:t>, bring</w:t>
      </w:r>
      <w:r w:rsidR="00485455">
        <w:rPr>
          <w:rFonts w:ascii="Arial" w:hAnsi="Arial" w:cs="Arial"/>
          <w:color w:val="000000"/>
          <w:sz w:val="22"/>
          <w:szCs w:val="22"/>
        </w:rPr>
        <w:t>t</w:t>
      </w:r>
      <w:r w:rsidR="009F42D3">
        <w:rPr>
          <w:rFonts w:ascii="Arial" w:hAnsi="Arial" w:cs="Arial"/>
          <w:color w:val="000000"/>
          <w:sz w:val="22"/>
          <w:szCs w:val="22"/>
        </w:rPr>
        <w:t xml:space="preserve"> Elektromobilität</w:t>
      </w:r>
      <w:r w:rsidR="0033669F">
        <w:rPr>
          <w:rFonts w:ascii="Arial" w:hAnsi="Arial" w:cs="Arial"/>
          <w:color w:val="000000"/>
          <w:sz w:val="22"/>
          <w:szCs w:val="22"/>
        </w:rPr>
        <w:t xml:space="preserve"> und Fahrräder</w:t>
      </w:r>
      <w:r w:rsidR="009F42D3">
        <w:rPr>
          <w:rFonts w:ascii="Arial" w:hAnsi="Arial" w:cs="Arial"/>
          <w:color w:val="000000"/>
          <w:sz w:val="22"/>
          <w:szCs w:val="22"/>
        </w:rPr>
        <w:t xml:space="preserve"> auf die Straße, führ</w:t>
      </w:r>
      <w:r w:rsidR="00485455">
        <w:rPr>
          <w:rFonts w:ascii="Arial" w:hAnsi="Arial" w:cs="Arial"/>
          <w:color w:val="000000"/>
          <w:sz w:val="22"/>
          <w:szCs w:val="22"/>
        </w:rPr>
        <w:t xml:space="preserve">t </w:t>
      </w:r>
      <w:r w:rsidR="009F42D3">
        <w:rPr>
          <w:rFonts w:ascii="Arial" w:hAnsi="Arial" w:cs="Arial"/>
          <w:color w:val="000000"/>
          <w:sz w:val="22"/>
          <w:szCs w:val="22"/>
        </w:rPr>
        <w:t>energieeffiziente Produktionsmaschinen</w:t>
      </w:r>
      <w:r w:rsidR="0033669F">
        <w:rPr>
          <w:rFonts w:ascii="Arial" w:hAnsi="Arial" w:cs="Arial"/>
          <w:color w:val="000000"/>
          <w:sz w:val="22"/>
          <w:szCs w:val="22"/>
        </w:rPr>
        <w:t xml:space="preserve"> </w:t>
      </w:r>
      <w:r w:rsidR="009F42D3">
        <w:rPr>
          <w:rFonts w:ascii="Arial" w:hAnsi="Arial" w:cs="Arial"/>
          <w:color w:val="000000"/>
          <w:sz w:val="22"/>
          <w:szCs w:val="22"/>
        </w:rPr>
        <w:t>und</w:t>
      </w:r>
      <w:r w:rsidR="006F44BC">
        <w:rPr>
          <w:rFonts w:ascii="Arial" w:hAnsi="Arial" w:cs="Arial"/>
          <w:color w:val="000000"/>
          <w:sz w:val="22"/>
          <w:szCs w:val="22"/>
        </w:rPr>
        <w:t xml:space="preserve"> sichere</w:t>
      </w:r>
      <w:r w:rsidR="000342C8">
        <w:rPr>
          <w:rFonts w:ascii="Arial" w:hAnsi="Arial" w:cs="Arial"/>
          <w:color w:val="000000"/>
          <w:sz w:val="22"/>
          <w:szCs w:val="22"/>
        </w:rPr>
        <w:t>,</w:t>
      </w:r>
      <w:r w:rsidR="006F44BC">
        <w:rPr>
          <w:rFonts w:ascii="Arial" w:hAnsi="Arial" w:cs="Arial"/>
          <w:color w:val="000000"/>
          <w:sz w:val="22"/>
          <w:szCs w:val="22"/>
        </w:rPr>
        <w:t xml:space="preserve"> </w:t>
      </w:r>
      <w:r w:rsidR="009F42D3">
        <w:rPr>
          <w:rFonts w:ascii="Arial" w:hAnsi="Arial" w:cs="Arial"/>
          <w:color w:val="000000"/>
          <w:sz w:val="22"/>
          <w:szCs w:val="22"/>
        </w:rPr>
        <w:t>innovative Technologien</w:t>
      </w:r>
      <w:r w:rsidR="0033669F">
        <w:rPr>
          <w:rFonts w:ascii="Arial" w:hAnsi="Arial" w:cs="Arial"/>
          <w:color w:val="000000"/>
          <w:sz w:val="22"/>
          <w:szCs w:val="22"/>
        </w:rPr>
        <w:t xml:space="preserve"> </w:t>
      </w:r>
      <w:r w:rsidR="00BE5811">
        <w:rPr>
          <w:rFonts w:ascii="Arial" w:hAnsi="Arial" w:cs="Arial"/>
          <w:color w:val="000000"/>
          <w:sz w:val="22"/>
          <w:szCs w:val="22"/>
        </w:rPr>
        <w:t xml:space="preserve">ein und sorgt für ihre Verbreitung </w:t>
      </w:r>
      <w:r w:rsidR="0033669F">
        <w:rPr>
          <w:rFonts w:ascii="Arial" w:hAnsi="Arial" w:cs="Arial"/>
          <w:color w:val="000000"/>
          <w:sz w:val="22"/>
          <w:szCs w:val="22"/>
        </w:rPr>
        <w:t>u.</w:t>
      </w:r>
      <w:r w:rsidR="006F44BC">
        <w:rPr>
          <w:rFonts w:ascii="Arial" w:hAnsi="Arial" w:cs="Arial"/>
          <w:color w:val="000000"/>
          <w:sz w:val="22"/>
          <w:szCs w:val="22"/>
        </w:rPr>
        <w:t xml:space="preserve"> </w:t>
      </w:r>
      <w:r w:rsidR="0033669F">
        <w:rPr>
          <w:rFonts w:ascii="Arial" w:hAnsi="Arial" w:cs="Arial"/>
          <w:color w:val="000000"/>
          <w:sz w:val="22"/>
          <w:szCs w:val="22"/>
        </w:rPr>
        <w:t xml:space="preserve">a. </w:t>
      </w:r>
      <w:r w:rsidR="00BE5811">
        <w:rPr>
          <w:rFonts w:ascii="Arial" w:hAnsi="Arial" w:cs="Arial"/>
          <w:color w:val="000000"/>
          <w:sz w:val="22"/>
          <w:szCs w:val="22"/>
        </w:rPr>
        <w:t>bei</w:t>
      </w:r>
      <w:r w:rsidR="0033669F">
        <w:rPr>
          <w:rFonts w:ascii="Arial" w:hAnsi="Arial" w:cs="Arial"/>
          <w:color w:val="000000"/>
          <w:sz w:val="22"/>
          <w:szCs w:val="22"/>
        </w:rPr>
        <w:t xml:space="preserve"> Dienstleister</w:t>
      </w:r>
      <w:r w:rsidR="00BE5811">
        <w:rPr>
          <w:rFonts w:ascii="Arial" w:hAnsi="Arial" w:cs="Arial"/>
          <w:color w:val="000000"/>
          <w:sz w:val="22"/>
          <w:szCs w:val="22"/>
        </w:rPr>
        <w:t>n</w:t>
      </w:r>
      <w:r w:rsidR="0033669F">
        <w:rPr>
          <w:rFonts w:ascii="Arial" w:hAnsi="Arial" w:cs="Arial"/>
          <w:color w:val="000000"/>
          <w:sz w:val="22"/>
          <w:szCs w:val="22"/>
        </w:rPr>
        <w:t>, Handwerker</w:t>
      </w:r>
      <w:r w:rsidR="00BE5811">
        <w:rPr>
          <w:rFonts w:ascii="Arial" w:hAnsi="Arial" w:cs="Arial"/>
          <w:color w:val="000000"/>
          <w:sz w:val="22"/>
          <w:szCs w:val="22"/>
        </w:rPr>
        <w:t>n</w:t>
      </w:r>
      <w:r w:rsidR="0033669F">
        <w:rPr>
          <w:rFonts w:ascii="Arial" w:hAnsi="Arial" w:cs="Arial"/>
          <w:color w:val="000000"/>
          <w:sz w:val="22"/>
          <w:szCs w:val="22"/>
        </w:rPr>
        <w:t xml:space="preserve">, </w:t>
      </w:r>
      <w:r w:rsidR="006F44BC">
        <w:rPr>
          <w:rFonts w:ascii="Arial" w:hAnsi="Arial" w:cs="Arial"/>
          <w:color w:val="000000"/>
          <w:sz w:val="22"/>
          <w:szCs w:val="22"/>
        </w:rPr>
        <w:t xml:space="preserve">Bau- und </w:t>
      </w:r>
      <w:r w:rsidR="0033669F">
        <w:rPr>
          <w:rFonts w:ascii="Arial" w:hAnsi="Arial" w:cs="Arial"/>
          <w:color w:val="000000"/>
          <w:sz w:val="22"/>
          <w:szCs w:val="22"/>
        </w:rPr>
        <w:t>Industrieunternehmen, Krankenhäuser</w:t>
      </w:r>
      <w:r w:rsidR="00BE5811">
        <w:rPr>
          <w:rFonts w:ascii="Arial" w:hAnsi="Arial" w:cs="Arial"/>
          <w:color w:val="000000"/>
          <w:sz w:val="22"/>
          <w:szCs w:val="22"/>
        </w:rPr>
        <w:t>n</w:t>
      </w:r>
      <w:r w:rsidR="0033669F">
        <w:rPr>
          <w:rFonts w:ascii="Arial" w:hAnsi="Arial" w:cs="Arial"/>
          <w:color w:val="000000"/>
          <w:sz w:val="22"/>
          <w:szCs w:val="22"/>
        </w:rPr>
        <w:t xml:space="preserve"> und Pflegedienste</w:t>
      </w:r>
      <w:r w:rsidR="00BE5811">
        <w:rPr>
          <w:rFonts w:ascii="Arial" w:hAnsi="Arial" w:cs="Arial"/>
          <w:color w:val="000000"/>
          <w:sz w:val="22"/>
          <w:szCs w:val="22"/>
        </w:rPr>
        <w:t>n</w:t>
      </w:r>
      <w:r w:rsidR="009F42D3">
        <w:rPr>
          <w:rFonts w:ascii="Arial" w:hAnsi="Arial" w:cs="Arial"/>
          <w:color w:val="000000"/>
          <w:sz w:val="22"/>
          <w:szCs w:val="22"/>
        </w:rPr>
        <w:t>.</w:t>
      </w:r>
      <w:r w:rsidR="00564E1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388C6FD" w14:textId="5C9B575E" w:rsidR="00071A47" w:rsidRDefault="00960624" w:rsidP="001058EC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Neben der reinen Investition werden </w:t>
      </w:r>
      <w:r w:rsidR="00B86497">
        <w:rPr>
          <w:rFonts w:ascii="Arial" w:hAnsi="Arial" w:cs="Arial"/>
          <w:color w:val="000000"/>
          <w:sz w:val="22"/>
          <w:szCs w:val="22"/>
        </w:rPr>
        <w:t xml:space="preserve">eine breite Palette von </w:t>
      </w:r>
      <w:r>
        <w:rPr>
          <w:rFonts w:ascii="Arial" w:hAnsi="Arial" w:cs="Arial"/>
          <w:color w:val="000000"/>
          <w:sz w:val="22"/>
          <w:szCs w:val="22"/>
        </w:rPr>
        <w:t>Serviceleistungen, aber auch beratende Unterstützung für die Erstellung individueller Nachhaltigkeitsberichte</w:t>
      </w:r>
      <w:r w:rsidR="00957844" w:rsidRPr="0095784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oder </w:t>
      </w:r>
      <w:r w:rsidR="00616A15">
        <w:rPr>
          <w:rFonts w:ascii="Arial" w:hAnsi="Arial" w:cs="Arial"/>
          <w:color w:val="000000"/>
          <w:sz w:val="22"/>
          <w:szCs w:val="22"/>
        </w:rPr>
        <w:t xml:space="preserve">für </w:t>
      </w:r>
      <w:r w:rsidR="00B75A8B">
        <w:rPr>
          <w:rFonts w:ascii="Arial" w:hAnsi="Arial" w:cs="Arial"/>
          <w:color w:val="000000"/>
          <w:sz w:val="22"/>
          <w:szCs w:val="22"/>
        </w:rPr>
        <w:t>die</w:t>
      </w:r>
      <w:r>
        <w:rPr>
          <w:rFonts w:ascii="Arial" w:hAnsi="Arial" w:cs="Arial"/>
          <w:color w:val="000000"/>
          <w:sz w:val="22"/>
          <w:szCs w:val="22"/>
        </w:rPr>
        <w:t xml:space="preserve"> Einbeziehung von Transformations</w:t>
      </w:r>
      <w:r w:rsidR="00AE374D">
        <w:rPr>
          <w:rFonts w:ascii="Arial" w:hAnsi="Arial" w:cs="Arial"/>
          <w:color w:val="212121"/>
          <w:sz w:val="22"/>
          <w:szCs w:val="22"/>
          <w:shd w:val="clear" w:color="auto" w:fill="FFFFFF"/>
        </w:rPr>
        <w:t>f</w:t>
      </w:r>
      <w:r w:rsidR="00071A47">
        <w:rPr>
          <w:rFonts w:ascii="Arial" w:hAnsi="Arial" w:cs="Arial"/>
          <w:color w:val="212121"/>
          <w:sz w:val="22"/>
          <w:szCs w:val="22"/>
          <w:shd w:val="clear" w:color="auto" w:fill="FFFFFF"/>
        </w:rPr>
        <w:t>örderprogramme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n</w:t>
      </w:r>
      <w:r w:rsidR="00957844" w:rsidRPr="00957844">
        <w:rPr>
          <w:rFonts w:ascii="Arial" w:hAnsi="Arial" w:cs="Arial"/>
          <w:color w:val="000000"/>
          <w:sz w:val="22"/>
          <w:szCs w:val="22"/>
        </w:rPr>
        <w:t xml:space="preserve"> </w:t>
      </w:r>
      <w:r w:rsidR="00957844">
        <w:rPr>
          <w:rFonts w:ascii="Arial" w:hAnsi="Arial" w:cs="Arial"/>
          <w:color w:val="000000"/>
          <w:sz w:val="22"/>
          <w:szCs w:val="22"/>
        </w:rPr>
        <w:t>angeboten</w:t>
      </w:r>
      <w:r w:rsidR="00B67B99">
        <w:rPr>
          <w:rFonts w:ascii="Arial" w:hAnsi="Arial" w:cs="Arial"/>
          <w:color w:val="212121"/>
          <w:sz w:val="22"/>
          <w:szCs w:val="22"/>
          <w:shd w:val="clear" w:color="auto" w:fill="FFFFFF"/>
        </w:rPr>
        <w:t>.</w:t>
      </w:r>
      <w:r w:rsidR="009F42D3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r w:rsidR="00265BB1">
        <w:rPr>
          <w:rFonts w:ascii="Arial" w:hAnsi="Arial" w:cs="Arial"/>
          <w:color w:val="000000"/>
          <w:sz w:val="22"/>
          <w:szCs w:val="22"/>
        </w:rPr>
        <w:t>„</w:t>
      </w:r>
      <w:r w:rsidR="00265BB1">
        <w:rPr>
          <w:rFonts w:ascii="Arial" w:hAnsi="Arial" w:cs="Arial"/>
          <w:bCs/>
          <w:sz w:val="22"/>
          <w:szCs w:val="22"/>
        </w:rPr>
        <w:t>D</w:t>
      </w:r>
      <w:r w:rsidR="00265BB1" w:rsidRPr="00FA23DC">
        <w:rPr>
          <w:rFonts w:ascii="Arial" w:hAnsi="Arial" w:cs="Arial"/>
          <w:bCs/>
          <w:sz w:val="22"/>
          <w:szCs w:val="22"/>
        </w:rPr>
        <w:t>ie Leasing-</w:t>
      </w:r>
      <w:r w:rsidR="00265BB1">
        <w:rPr>
          <w:rFonts w:ascii="Arial" w:hAnsi="Arial" w:cs="Arial"/>
          <w:bCs/>
          <w:sz w:val="22"/>
          <w:szCs w:val="22"/>
        </w:rPr>
        <w:t>Branche</w:t>
      </w:r>
      <w:r w:rsidR="00265BB1" w:rsidRPr="00FA23DC">
        <w:rPr>
          <w:rFonts w:ascii="Arial" w:hAnsi="Arial" w:cs="Arial"/>
          <w:bCs/>
          <w:sz w:val="22"/>
          <w:szCs w:val="22"/>
        </w:rPr>
        <w:t xml:space="preserve"> </w:t>
      </w:r>
      <w:r w:rsidR="00376B21">
        <w:rPr>
          <w:rFonts w:ascii="Arial" w:hAnsi="Arial" w:cs="Arial"/>
          <w:bCs/>
          <w:sz w:val="22"/>
          <w:szCs w:val="22"/>
        </w:rPr>
        <w:t>ist</w:t>
      </w:r>
      <w:r w:rsidRPr="00FA23DC">
        <w:rPr>
          <w:rFonts w:ascii="Arial" w:hAnsi="Arial" w:cs="Arial"/>
          <w:bCs/>
          <w:sz w:val="22"/>
          <w:szCs w:val="22"/>
        </w:rPr>
        <w:t xml:space="preserve"> </w:t>
      </w:r>
      <w:r w:rsidR="00265BB1" w:rsidRPr="00FA23DC">
        <w:rPr>
          <w:rFonts w:ascii="Arial" w:hAnsi="Arial" w:cs="Arial"/>
          <w:bCs/>
          <w:sz w:val="22"/>
          <w:szCs w:val="22"/>
        </w:rPr>
        <w:t xml:space="preserve">ein entscheidender Faktor </w:t>
      </w:r>
      <w:r w:rsidR="00265BB1">
        <w:rPr>
          <w:rFonts w:ascii="Arial" w:hAnsi="Arial" w:cs="Arial"/>
          <w:bCs/>
          <w:sz w:val="22"/>
          <w:szCs w:val="22"/>
        </w:rPr>
        <w:t xml:space="preserve">für </w:t>
      </w:r>
      <w:r>
        <w:rPr>
          <w:rFonts w:ascii="Arial" w:hAnsi="Arial" w:cs="Arial"/>
          <w:bCs/>
          <w:sz w:val="22"/>
          <w:szCs w:val="22"/>
        </w:rPr>
        <w:t>den Erfolg der</w:t>
      </w:r>
      <w:r w:rsidR="00265BB1" w:rsidRPr="00FA23DC">
        <w:rPr>
          <w:rFonts w:ascii="Arial" w:hAnsi="Arial" w:cs="Arial"/>
          <w:bCs/>
          <w:sz w:val="22"/>
          <w:szCs w:val="22"/>
        </w:rPr>
        <w:t xml:space="preserve"> Transformation der</w:t>
      </w:r>
      <w:r>
        <w:rPr>
          <w:rFonts w:ascii="Arial" w:hAnsi="Arial" w:cs="Arial"/>
          <w:bCs/>
          <w:sz w:val="22"/>
          <w:szCs w:val="22"/>
        </w:rPr>
        <w:t xml:space="preserve"> deutschen</w:t>
      </w:r>
      <w:r w:rsidR="00265BB1" w:rsidRPr="00FA23DC">
        <w:rPr>
          <w:rFonts w:ascii="Arial" w:hAnsi="Arial" w:cs="Arial"/>
          <w:bCs/>
          <w:sz w:val="22"/>
          <w:szCs w:val="22"/>
        </w:rPr>
        <w:t xml:space="preserve"> Wirtschaft</w:t>
      </w:r>
      <w:r w:rsidR="00265BB1">
        <w:rPr>
          <w:rFonts w:ascii="Arial" w:hAnsi="Arial" w:cs="Arial"/>
          <w:bCs/>
          <w:sz w:val="22"/>
          <w:szCs w:val="22"/>
        </w:rPr>
        <w:t xml:space="preserve">“, </w:t>
      </w:r>
      <w:r w:rsidR="00D35079">
        <w:rPr>
          <w:rFonts w:ascii="Arial" w:hAnsi="Arial" w:cs="Arial"/>
          <w:bCs/>
          <w:sz w:val="22"/>
          <w:szCs w:val="22"/>
        </w:rPr>
        <w:t>betont</w:t>
      </w:r>
      <w:r w:rsidR="00265BB1" w:rsidRPr="00B67B99">
        <w:rPr>
          <w:rFonts w:ascii="Arial" w:hAnsi="Arial" w:cs="Arial"/>
          <w:color w:val="000000"/>
          <w:sz w:val="22"/>
          <w:szCs w:val="22"/>
        </w:rPr>
        <w:t xml:space="preserve"> </w:t>
      </w:r>
      <w:r w:rsidR="00AD74EC">
        <w:rPr>
          <w:rFonts w:ascii="Arial" w:hAnsi="Arial" w:cs="Arial"/>
          <w:color w:val="000000"/>
          <w:sz w:val="22"/>
          <w:szCs w:val="22"/>
        </w:rPr>
        <w:t xml:space="preserve">BDL-Präsident </w:t>
      </w:r>
      <w:r w:rsidR="00265BB1">
        <w:rPr>
          <w:rFonts w:ascii="Arial" w:hAnsi="Arial" w:cs="Arial"/>
          <w:color w:val="000000"/>
          <w:sz w:val="22"/>
          <w:szCs w:val="22"/>
        </w:rPr>
        <w:t>Ostermann.</w:t>
      </w:r>
    </w:p>
    <w:p w14:paraId="7DBB47E6" w14:textId="77777777" w:rsidR="00B75A8B" w:rsidRDefault="00B75A8B" w:rsidP="001058EC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</w:p>
    <w:p w14:paraId="56AE5CCB" w14:textId="77777777" w:rsidR="000312FD" w:rsidRPr="0045304B" w:rsidRDefault="0045304B" w:rsidP="0045304B">
      <w:pPr>
        <w:spacing w:before="120" w:after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45304B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Zum Jubiläum von Branche und Verband</w:t>
      </w:r>
    </w:p>
    <w:p w14:paraId="495CC131" w14:textId="19BDE53A" w:rsidR="006838A0" w:rsidRPr="0045304B" w:rsidRDefault="006838A0" w:rsidP="0045304B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45304B">
        <w:rPr>
          <w:rFonts w:ascii="Arial" w:hAnsi="Arial" w:cs="Arial"/>
          <w:color w:val="000000"/>
          <w:sz w:val="22"/>
          <w:szCs w:val="22"/>
        </w:rPr>
        <w:t xml:space="preserve">1962 gründeten sich die ersten Leasing-Gesellschaften in Deutschland. Die Pioniere der Branche hatten die innovative Finanzierungsform aus den USA importiert und mussten zunächst eine Reihe von Hürden überwinden: Der rechtliche und steuerliche Rahmen für Leasing war noch </w:t>
      </w:r>
      <w:r w:rsidR="0045304B">
        <w:rPr>
          <w:rFonts w:ascii="Arial" w:hAnsi="Arial" w:cs="Arial"/>
          <w:color w:val="000000"/>
          <w:sz w:val="22"/>
          <w:szCs w:val="22"/>
        </w:rPr>
        <w:t>nicht</w:t>
      </w:r>
      <w:r w:rsidRPr="0045304B">
        <w:rPr>
          <w:rFonts w:ascii="Arial" w:hAnsi="Arial" w:cs="Arial"/>
          <w:color w:val="000000"/>
          <w:sz w:val="22"/>
          <w:szCs w:val="22"/>
        </w:rPr>
        <w:t xml:space="preserve"> abgesteckt. </w:t>
      </w:r>
      <w:r w:rsidR="0045304B">
        <w:rPr>
          <w:rFonts w:ascii="Arial" w:hAnsi="Arial" w:cs="Arial"/>
          <w:color w:val="000000"/>
          <w:sz w:val="22"/>
          <w:szCs w:val="22"/>
        </w:rPr>
        <w:t xml:space="preserve">Auch war </w:t>
      </w:r>
      <w:r w:rsidRPr="0045304B">
        <w:rPr>
          <w:rFonts w:ascii="Arial" w:hAnsi="Arial" w:cs="Arial"/>
          <w:color w:val="000000"/>
          <w:sz w:val="22"/>
          <w:szCs w:val="22"/>
        </w:rPr>
        <w:t>die Mentalität der Deutschen zu jener Zeit</w:t>
      </w:r>
      <w:r w:rsidR="0045304B">
        <w:rPr>
          <w:rFonts w:ascii="Arial" w:hAnsi="Arial" w:cs="Arial"/>
          <w:color w:val="000000"/>
          <w:sz w:val="22"/>
          <w:szCs w:val="22"/>
        </w:rPr>
        <w:t xml:space="preserve"> noch </w:t>
      </w:r>
      <w:r w:rsidRPr="0045304B">
        <w:rPr>
          <w:rFonts w:ascii="Arial" w:hAnsi="Arial" w:cs="Arial"/>
          <w:color w:val="000000"/>
          <w:sz w:val="22"/>
          <w:szCs w:val="22"/>
        </w:rPr>
        <w:t>stark vom Eigentumsgedanken geprägt. Die Überzeugung, dass die Nutzung eines Autos, eines Computers oder einer Maschine</w:t>
      </w:r>
      <w:r w:rsidR="0002506F">
        <w:rPr>
          <w:rFonts w:ascii="Arial" w:hAnsi="Arial" w:cs="Arial"/>
          <w:color w:val="000000"/>
          <w:sz w:val="22"/>
          <w:szCs w:val="22"/>
        </w:rPr>
        <w:t>,</w:t>
      </w:r>
      <w:r w:rsidRPr="0045304B">
        <w:rPr>
          <w:rFonts w:ascii="Arial" w:hAnsi="Arial" w:cs="Arial"/>
          <w:color w:val="000000"/>
          <w:sz w:val="22"/>
          <w:szCs w:val="22"/>
        </w:rPr>
        <w:t xml:space="preserve"> und nicht das reine Eigentum daran</w:t>
      </w:r>
      <w:r w:rsidR="0002506F">
        <w:rPr>
          <w:rFonts w:ascii="Arial" w:hAnsi="Arial" w:cs="Arial"/>
          <w:color w:val="000000"/>
          <w:sz w:val="22"/>
          <w:szCs w:val="22"/>
        </w:rPr>
        <w:t>,</w:t>
      </w:r>
      <w:r w:rsidRPr="0045304B">
        <w:rPr>
          <w:rFonts w:ascii="Arial" w:hAnsi="Arial" w:cs="Arial"/>
          <w:color w:val="000000"/>
          <w:sz w:val="22"/>
          <w:szCs w:val="22"/>
        </w:rPr>
        <w:t xml:space="preserve"> Werte schafft, musste sich erst langsam durchsetzen. Heute ist Leasing in fast allen Wirtschaftszweigen präsent und attraktiver denn je. Insgesamt sind in Deutschland Wirtschaftsgüter im Wert von </w:t>
      </w:r>
      <w:r w:rsidR="003213FC">
        <w:rPr>
          <w:rFonts w:ascii="Arial" w:hAnsi="Arial" w:cs="Arial"/>
          <w:color w:val="000000"/>
          <w:sz w:val="22"/>
          <w:szCs w:val="22"/>
        </w:rPr>
        <w:t xml:space="preserve">mehr als </w:t>
      </w:r>
      <w:r w:rsidRPr="0045304B">
        <w:rPr>
          <w:rFonts w:ascii="Arial" w:hAnsi="Arial" w:cs="Arial"/>
          <w:color w:val="000000"/>
          <w:sz w:val="22"/>
          <w:szCs w:val="22"/>
        </w:rPr>
        <w:t xml:space="preserve">200 Mrd. Euro verleast. </w:t>
      </w:r>
    </w:p>
    <w:p w14:paraId="0B727A71" w14:textId="250FAF53" w:rsidR="008A1309" w:rsidRPr="0045304B" w:rsidRDefault="006838A0" w:rsidP="0045304B">
      <w:pPr>
        <w:rPr>
          <w:rFonts w:ascii="Arial" w:hAnsi="Arial" w:cs="Arial"/>
          <w:color w:val="000000"/>
          <w:sz w:val="22"/>
          <w:szCs w:val="22"/>
        </w:rPr>
      </w:pPr>
      <w:r w:rsidRPr="0045304B">
        <w:rPr>
          <w:rFonts w:ascii="Arial" w:hAnsi="Arial" w:cs="Arial"/>
          <w:color w:val="000000"/>
          <w:sz w:val="22"/>
          <w:szCs w:val="22"/>
        </w:rPr>
        <w:t>Zehn Jahre nachdem Leasing in Deutschland Fuß gefasst hatte, gründeten 16 Gesellschaften den Deutschen Leasing-Verband. 1975 erfolgte die Umbenennung in BDL. Der Verband wuchs innerhalb von 20 Jahren auf rund 100 Mitglieder an. 2001 fusionierte der BDL mit dem Interessenverband Deutscher Leasing-Unternehmen</w:t>
      </w:r>
      <w:r w:rsidR="00501A59">
        <w:rPr>
          <w:rFonts w:ascii="Arial" w:hAnsi="Arial" w:cs="Arial"/>
          <w:color w:val="000000"/>
          <w:sz w:val="22"/>
          <w:szCs w:val="22"/>
        </w:rPr>
        <w:t xml:space="preserve"> (</w:t>
      </w:r>
      <w:r w:rsidRPr="0045304B">
        <w:rPr>
          <w:rFonts w:ascii="Arial" w:hAnsi="Arial" w:cs="Arial"/>
          <w:color w:val="000000"/>
          <w:sz w:val="22"/>
          <w:szCs w:val="22"/>
        </w:rPr>
        <w:t>IDL</w:t>
      </w:r>
      <w:r w:rsidR="00501A59">
        <w:rPr>
          <w:rFonts w:ascii="Arial" w:hAnsi="Arial" w:cs="Arial"/>
          <w:color w:val="000000"/>
          <w:sz w:val="22"/>
          <w:szCs w:val="22"/>
        </w:rPr>
        <w:t>)</w:t>
      </w:r>
      <w:r w:rsidR="0002506F">
        <w:rPr>
          <w:rFonts w:ascii="Arial" w:hAnsi="Arial" w:cs="Arial"/>
          <w:color w:val="000000"/>
          <w:sz w:val="22"/>
          <w:szCs w:val="22"/>
        </w:rPr>
        <w:t>,</w:t>
      </w:r>
      <w:r w:rsidRPr="0045304B">
        <w:rPr>
          <w:rFonts w:ascii="Arial" w:hAnsi="Arial" w:cs="Arial"/>
          <w:color w:val="000000"/>
          <w:sz w:val="22"/>
          <w:szCs w:val="22"/>
        </w:rPr>
        <w:t xml:space="preserve"> dem seit Ende der 1980er-Jahren vor allem kleinere und mittlere Gesellschaften angehörten. Der durch die Vereinigung gestärkte neue BDL verlegte seinen Sitz in die Hauptstadt Berlin und vertritt seither die Interessen der gesamten Leasing-Wirtschaft in Deutschland. </w:t>
      </w:r>
      <w:r w:rsidR="0045304B" w:rsidRPr="0045304B">
        <w:rPr>
          <w:rFonts w:ascii="Arial" w:hAnsi="Arial" w:cs="Arial"/>
          <w:color w:val="000000"/>
          <w:sz w:val="22"/>
          <w:szCs w:val="22"/>
        </w:rPr>
        <w:t xml:space="preserve">Aktuell sind über 230 Unternehmen im BDL organisiert. </w:t>
      </w:r>
    </w:p>
    <w:p w14:paraId="31B09D0F" w14:textId="1B1DF5E2" w:rsidR="0045304B" w:rsidRDefault="0045304B" w:rsidP="0045304B">
      <w:pPr>
        <w:rPr>
          <w:rFonts w:ascii="Arial" w:hAnsi="Arial" w:cs="Arial"/>
          <w:color w:val="000000"/>
          <w:sz w:val="22"/>
          <w:szCs w:val="22"/>
        </w:rPr>
      </w:pPr>
    </w:p>
    <w:p w14:paraId="3AAC83EA" w14:textId="38BE0FAE" w:rsidR="0045304B" w:rsidRPr="0045304B" w:rsidRDefault="0045304B" w:rsidP="0045304B">
      <w:pPr>
        <w:rPr>
          <w:rFonts w:ascii="Arial" w:hAnsi="Arial" w:cs="Arial"/>
          <w:color w:val="000000"/>
          <w:sz w:val="22"/>
          <w:szCs w:val="22"/>
        </w:rPr>
      </w:pPr>
      <w:r w:rsidRPr="0045304B">
        <w:rPr>
          <w:rFonts w:ascii="Arial" w:hAnsi="Arial" w:cs="Arial"/>
          <w:color w:val="000000"/>
          <w:sz w:val="22"/>
          <w:szCs w:val="22"/>
        </w:rPr>
        <w:t xml:space="preserve">Weitere Informationen zur </w:t>
      </w:r>
      <w:r w:rsidR="002744EC">
        <w:rPr>
          <w:rFonts w:ascii="Arial" w:hAnsi="Arial" w:cs="Arial"/>
          <w:color w:val="000000"/>
          <w:sz w:val="22"/>
          <w:szCs w:val="22"/>
        </w:rPr>
        <w:t>Leasing-</w:t>
      </w:r>
      <w:r w:rsidRPr="0045304B">
        <w:rPr>
          <w:rFonts w:ascii="Arial" w:hAnsi="Arial" w:cs="Arial"/>
          <w:color w:val="000000"/>
          <w:sz w:val="22"/>
          <w:szCs w:val="22"/>
        </w:rPr>
        <w:t xml:space="preserve">Geschichte auf der Jubiläumswebsite: </w:t>
      </w:r>
      <w:hyperlink r:id="rId8" w:history="1">
        <w:r w:rsidRPr="001D1393">
          <w:rPr>
            <w:rStyle w:val="Hyperlink"/>
            <w:rFonts w:ascii="Arial" w:hAnsi="Arial" w:cs="Arial"/>
            <w:sz w:val="22"/>
            <w:szCs w:val="22"/>
          </w:rPr>
          <w:t>https://50jahre.leasingverband.de/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9BC758B" w14:textId="7EF4B5F1" w:rsidR="0045304B" w:rsidRDefault="0045304B" w:rsidP="0045304B">
      <w:pPr>
        <w:rPr>
          <w:rFonts w:ascii="Arial" w:hAnsi="Arial" w:cs="Arial"/>
          <w:sz w:val="18"/>
          <w:szCs w:val="18"/>
          <w:u w:val="single"/>
        </w:rPr>
      </w:pPr>
    </w:p>
    <w:p w14:paraId="0CF4D863" w14:textId="77777777" w:rsidR="0045304B" w:rsidRDefault="0045304B" w:rsidP="0045304B">
      <w:pPr>
        <w:rPr>
          <w:rFonts w:ascii="Arial" w:hAnsi="Arial" w:cs="Arial"/>
          <w:sz w:val="18"/>
          <w:szCs w:val="18"/>
          <w:u w:val="single"/>
        </w:rPr>
      </w:pPr>
    </w:p>
    <w:p w14:paraId="5D4FB8EB" w14:textId="5020F2A1" w:rsidR="00FD41DB" w:rsidRPr="00E548B0" w:rsidRDefault="00FC51AF" w:rsidP="001058EC">
      <w:pPr>
        <w:spacing w:after="120"/>
        <w:ind w:right="-28"/>
        <w:rPr>
          <w:rFonts w:ascii="Arial" w:hAnsi="Arial" w:cs="Arial"/>
          <w:bCs/>
          <w:sz w:val="22"/>
          <w:szCs w:val="22"/>
        </w:rPr>
      </w:pPr>
      <w:r w:rsidRPr="00EC2E44">
        <w:rPr>
          <w:rFonts w:ascii="Arial" w:hAnsi="Arial" w:cs="Arial"/>
          <w:sz w:val="18"/>
          <w:szCs w:val="18"/>
          <w:u w:val="single"/>
        </w:rPr>
        <w:t xml:space="preserve">Bei Rückfragen: </w:t>
      </w:r>
      <w:r w:rsidRPr="00EC2E44">
        <w:rPr>
          <w:rFonts w:ascii="Arial" w:hAnsi="Arial" w:cs="Arial"/>
          <w:sz w:val="18"/>
          <w:szCs w:val="18"/>
        </w:rPr>
        <w:br/>
        <w:t>BDL Bundesverband Deutscher Leasing-Unternehmen</w:t>
      </w:r>
      <w:r w:rsidR="00A6508D">
        <w:rPr>
          <w:rFonts w:ascii="Arial" w:hAnsi="Arial" w:cs="Arial"/>
          <w:sz w:val="18"/>
          <w:szCs w:val="18"/>
        </w:rPr>
        <w:t xml:space="preserve"> e.V.</w:t>
      </w:r>
      <w:r w:rsidRPr="00EC2E44">
        <w:rPr>
          <w:rFonts w:ascii="Arial" w:hAnsi="Arial" w:cs="Arial"/>
          <w:sz w:val="18"/>
          <w:szCs w:val="18"/>
        </w:rPr>
        <w:br/>
        <w:t xml:space="preserve">Heike Schur, Presse- und Öffentlichkeitsarbeit </w:t>
      </w:r>
      <w:r w:rsidRPr="00EC2E44">
        <w:rPr>
          <w:rFonts w:ascii="Arial" w:hAnsi="Arial" w:cs="Arial"/>
          <w:sz w:val="18"/>
          <w:szCs w:val="18"/>
        </w:rPr>
        <w:br/>
        <w:t xml:space="preserve">Tel. 030/20 63 370, </w:t>
      </w:r>
      <w:hyperlink r:id="rId9" w:history="1">
        <w:r w:rsidRPr="00EC2E44">
          <w:rPr>
            <w:rStyle w:val="Hyperlink"/>
            <w:rFonts w:ascii="Arial" w:hAnsi="Arial" w:cs="Arial"/>
            <w:sz w:val="18"/>
            <w:szCs w:val="18"/>
          </w:rPr>
          <w:t>schur@leasingverband.de</w:t>
        </w:r>
      </w:hyperlink>
      <w:r w:rsidRPr="00EC2E44">
        <w:rPr>
          <w:rFonts w:ascii="Arial" w:hAnsi="Arial" w:cs="Arial"/>
          <w:sz w:val="18"/>
          <w:szCs w:val="18"/>
        </w:rPr>
        <w:br/>
        <w:t xml:space="preserve">Twitter: </w:t>
      </w:r>
      <w:hyperlink r:id="rId10" w:history="1">
        <w:r w:rsidRPr="00EC2E44">
          <w:rPr>
            <w:rStyle w:val="Hyperlink"/>
            <w:rFonts w:ascii="Arial" w:hAnsi="Arial" w:cs="Arial"/>
            <w:sz w:val="18"/>
            <w:szCs w:val="18"/>
          </w:rPr>
          <w:t>@LeasingVerband</w:t>
        </w:r>
      </w:hyperlink>
      <w:r w:rsidR="00FD41DB">
        <w:rPr>
          <w:rStyle w:val="Hyperlink"/>
          <w:rFonts w:ascii="Arial" w:hAnsi="Arial" w:cs="Arial"/>
          <w:sz w:val="18"/>
          <w:szCs w:val="18"/>
        </w:rPr>
        <w:t xml:space="preserve">, </w:t>
      </w:r>
      <w:r w:rsidR="00A6508D">
        <w:rPr>
          <w:rStyle w:val="Hyperlink"/>
          <w:rFonts w:ascii="Arial" w:hAnsi="Arial" w:cs="Arial"/>
          <w:sz w:val="18"/>
          <w:szCs w:val="18"/>
        </w:rPr>
        <w:br/>
      </w:r>
      <w:hyperlink r:id="rId11" w:history="1">
        <w:r w:rsidR="001F5C65" w:rsidRPr="00BC3FAF">
          <w:rPr>
            <w:rStyle w:val="Hyperlink"/>
            <w:rFonts w:ascii="Arial" w:hAnsi="Arial" w:cs="Arial"/>
            <w:sz w:val="18"/>
            <w:szCs w:val="18"/>
          </w:rPr>
          <w:t>www.leasingverband.de</w:t>
        </w:r>
      </w:hyperlink>
    </w:p>
    <w:sectPr w:rsidR="00FD41DB" w:rsidRPr="00E548B0" w:rsidSect="000342C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091" w:right="1983" w:bottom="284" w:left="1446" w:header="709" w:footer="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D9ED7" w14:textId="77777777" w:rsidR="008523BB" w:rsidRDefault="008523BB">
      <w:r>
        <w:separator/>
      </w:r>
    </w:p>
  </w:endnote>
  <w:endnote w:type="continuationSeparator" w:id="0">
    <w:p w14:paraId="4FD3DD93" w14:textId="77777777" w:rsidR="008523BB" w:rsidRDefault="0085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F3E23" w14:textId="50AD6A06" w:rsidR="00111BA4" w:rsidRPr="00111BA4" w:rsidRDefault="00111BA4">
    <w:pPr>
      <w:pStyle w:val="Fuzeile"/>
      <w:jc w:val="right"/>
      <w:rPr>
        <w:rFonts w:ascii="Arial" w:hAnsi="Arial" w:cs="Arial"/>
        <w:sz w:val="20"/>
        <w:szCs w:val="16"/>
      </w:rPr>
    </w:pPr>
  </w:p>
  <w:p w14:paraId="6C0C9A7C" w14:textId="77777777" w:rsidR="00111BA4" w:rsidRDefault="00111B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B97D" w14:textId="1DE7126A" w:rsidR="00C2117A" w:rsidRDefault="001F70C3" w:rsidP="001F70C3">
    <w:pPr>
      <w:pStyle w:val="Fuzeile"/>
      <w:ind w:hanging="1276"/>
    </w:pPr>
    <w:r>
      <w:rPr>
        <w:noProof/>
      </w:rPr>
      <w:drawing>
        <wp:inline distT="0" distB="0" distL="0" distR="0" wp14:anchorId="44BA2202" wp14:editId="23D0E25F">
          <wp:extent cx="7284366" cy="546735"/>
          <wp:effectExtent l="0" t="0" r="0" b="5715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111"/>
                  <a:stretch/>
                </pic:blipFill>
                <pic:spPr bwMode="auto">
                  <a:xfrm>
                    <a:off x="0" y="0"/>
                    <a:ext cx="7582962" cy="5691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18718" w14:textId="77777777" w:rsidR="008523BB" w:rsidRDefault="008523BB">
      <w:r>
        <w:separator/>
      </w:r>
    </w:p>
  </w:footnote>
  <w:footnote w:type="continuationSeparator" w:id="0">
    <w:p w14:paraId="717C315C" w14:textId="77777777" w:rsidR="008523BB" w:rsidRDefault="00852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E5CA" w14:textId="1788E3C8" w:rsidR="00064ADF" w:rsidRDefault="001F70C3" w:rsidP="003F6556">
    <w:pPr>
      <w:pStyle w:val="Kopfzeile"/>
      <w:tabs>
        <w:tab w:val="clear" w:pos="9072"/>
        <w:tab w:val="right" w:pos="9639"/>
      </w:tabs>
      <w:ind w:right="-1304"/>
      <w:jc w:val="right"/>
    </w:pPr>
    <w:r>
      <w:rPr>
        <w:noProof/>
      </w:rPr>
      <w:drawing>
        <wp:inline distT="0" distB="0" distL="0" distR="0" wp14:anchorId="2F0AC8FA" wp14:editId="4BCCF9B5">
          <wp:extent cx="2997200" cy="645108"/>
          <wp:effectExtent l="0" t="0" r="0" b="3175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4748" cy="651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973F3A" w14:textId="07213EEA" w:rsidR="00DB5CF4" w:rsidRDefault="00DB5CF4" w:rsidP="003F6556">
    <w:pPr>
      <w:pStyle w:val="Kopfzeile"/>
      <w:tabs>
        <w:tab w:val="clear" w:pos="9072"/>
        <w:tab w:val="right" w:pos="9639"/>
      </w:tabs>
      <w:ind w:right="-1304"/>
      <w:jc w:val="right"/>
    </w:pPr>
  </w:p>
  <w:p w14:paraId="21774DC8" w14:textId="77777777" w:rsidR="008A1309" w:rsidRDefault="008A1309" w:rsidP="003F6556">
    <w:pPr>
      <w:pStyle w:val="Kopfzeile"/>
      <w:tabs>
        <w:tab w:val="clear" w:pos="9072"/>
        <w:tab w:val="right" w:pos="9639"/>
      </w:tabs>
      <w:ind w:right="-130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640C" w14:textId="3A0538C1" w:rsidR="00064ADF" w:rsidRDefault="001F70C3" w:rsidP="009345DD">
    <w:pPr>
      <w:pStyle w:val="Kopfzeile"/>
      <w:ind w:right="-1162"/>
      <w:jc w:val="right"/>
    </w:pPr>
    <w:r>
      <w:rPr>
        <w:noProof/>
      </w:rPr>
      <w:drawing>
        <wp:inline distT="0" distB="0" distL="0" distR="0" wp14:anchorId="676396DB" wp14:editId="23F65338">
          <wp:extent cx="2997200" cy="645108"/>
          <wp:effectExtent l="0" t="0" r="0" b="3175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4748" cy="651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551F19" w14:textId="33A057EC" w:rsidR="00475E91" w:rsidRDefault="00475E91" w:rsidP="00475E91">
    <w:pPr>
      <w:spacing w:after="120"/>
      <w:ind w:right="-28"/>
      <w:rPr>
        <w:rFonts w:ascii="Arial" w:hAnsi="Arial" w:cs="Arial"/>
        <w:b/>
        <w:caps/>
        <w:sz w:val="28"/>
        <w:szCs w:val="28"/>
      </w:rPr>
    </w:pPr>
    <w:r w:rsidRPr="002F0F98">
      <w:rPr>
        <w:rFonts w:ascii="Arial" w:hAnsi="Arial" w:cs="Arial"/>
        <w:b/>
        <w:caps/>
        <w:sz w:val="28"/>
        <w:szCs w:val="28"/>
      </w:rPr>
      <w:t>Pressemitteilung</w:t>
    </w:r>
  </w:p>
  <w:p w14:paraId="2959B534" w14:textId="77777777" w:rsidR="007948E6" w:rsidRPr="00757C15" w:rsidRDefault="007948E6" w:rsidP="00475E91">
    <w:pPr>
      <w:spacing w:after="120"/>
      <w:ind w:right="-28"/>
      <w:rPr>
        <w:rFonts w:ascii="Arial" w:hAnsi="Arial" w:cs="Arial"/>
        <w:b/>
        <w:cap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7AB1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1AF4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C3085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AB6D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AC8B8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D699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28B5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46F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649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C124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33DDA"/>
    <w:multiLevelType w:val="hybridMultilevel"/>
    <w:tmpl w:val="769E0EB4"/>
    <w:lvl w:ilvl="0" w:tplc="7D140DB6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45012"/>
    <w:multiLevelType w:val="hybridMultilevel"/>
    <w:tmpl w:val="A506416A"/>
    <w:lvl w:ilvl="0" w:tplc="FAFACF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E0D78"/>
    <w:multiLevelType w:val="hybridMultilevel"/>
    <w:tmpl w:val="C5B8CDEA"/>
    <w:lvl w:ilvl="0" w:tplc="2FF68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B4F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1A7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723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34E05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968C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8C8C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A2EF6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ACFC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FFE5E35"/>
    <w:multiLevelType w:val="hybridMultilevel"/>
    <w:tmpl w:val="00E801AA"/>
    <w:lvl w:ilvl="0" w:tplc="E7B82F5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E0DAF"/>
    <w:multiLevelType w:val="hybridMultilevel"/>
    <w:tmpl w:val="6E1CBCC6"/>
    <w:lvl w:ilvl="0" w:tplc="4E628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206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779E6"/>
    <w:multiLevelType w:val="hybridMultilevel"/>
    <w:tmpl w:val="8F728176"/>
    <w:lvl w:ilvl="0" w:tplc="8F74BE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1F497D" w:themeColor="text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4946BD"/>
    <w:multiLevelType w:val="hybridMultilevel"/>
    <w:tmpl w:val="0E563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326461">
    <w:abstractNumId w:val="9"/>
  </w:num>
  <w:num w:numId="2" w16cid:durableId="1463772817">
    <w:abstractNumId w:val="7"/>
  </w:num>
  <w:num w:numId="3" w16cid:durableId="1835144749">
    <w:abstractNumId w:val="6"/>
  </w:num>
  <w:num w:numId="4" w16cid:durableId="377820771">
    <w:abstractNumId w:val="5"/>
  </w:num>
  <w:num w:numId="5" w16cid:durableId="341056521">
    <w:abstractNumId w:val="4"/>
  </w:num>
  <w:num w:numId="6" w16cid:durableId="1613397226">
    <w:abstractNumId w:val="8"/>
  </w:num>
  <w:num w:numId="7" w16cid:durableId="319818714">
    <w:abstractNumId w:val="3"/>
  </w:num>
  <w:num w:numId="8" w16cid:durableId="626740572">
    <w:abstractNumId w:val="2"/>
  </w:num>
  <w:num w:numId="9" w16cid:durableId="1704554584">
    <w:abstractNumId w:val="1"/>
  </w:num>
  <w:num w:numId="10" w16cid:durableId="779421316">
    <w:abstractNumId w:val="0"/>
  </w:num>
  <w:num w:numId="11" w16cid:durableId="1275331850">
    <w:abstractNumId w:val="12"/>
  </w:num>
  <w:num w:numId="12" w16cid:durableId="319965971">
    <w:abstractNumId w:val="10"/>
  </w:num>
  <w:num w:numId="13" w16cid:durableId="1501582732">
    <w:abstractNumId w:val="11"/>
  </w:num>
  <w:num w:numId="14" w16cid:durableId="1341546216">
    <w:abstractNumId w:val="13"/>
  </w:num>
  <w:num w:numId="15" w16cid:durableId="1073888744">
    <w:abstractNumId w:val="16"/>
  </w:num>
  <w:num w:numId="16" w16cid:durableId="1430613964">
    <w:abstractNumId w:val="14"/>
  </w:num>
  <w:num w:numId="17" w16cid:durableId="13007201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D6"/>
    <w:rsid w:val="0000011D"/>
    <w:rsid w:val="00000AD4"/>
    <w:rsid w:val="0000172F"/>
    <w:rsid w:val="00001D8A"/>
    <w:rsid w:val="000035BA"/>
    <w:rsid w:val="000038CE"/>
    <w:rsid w:val="00003B30"/>
    <w:rsid w:val="00004404"/>
    <w:rsid w:val="00007D4B"/>
    <w:rsid w:val="00007F11"/>
    <w:rsid w:val="00012C0B"/>
    <w:rsid w:val="00014D79"/>
    <w:rsid w:val="000154D1"/>
    <w:rsid w:val="00015D80"/>
    <w:rsid w:val="000163F6"/>
    <w:rsid w:val="0002201B"/>
    <w:rsid w:val="00022689"/>
    <w:rsid w:val="00023C7D"/>
    <w:rsid w:val="0002506F"/>
    <w:rsid w:val="00026DB9"/>
    <w:rsid w:val="00030127"/>
    <w:rsid w:val="000312FD"/>
    <w:rsid w:val="000313BB"/>
    <w:rsid w:val="000328AD"/>
    <w:rsid w:val="0003399B"/>
    <w:rsid w:val="000342C8"/>
    <w:rsid w:val="00035A53"/>
    <w:rsid w:val="00043E94"/>
    <w:rsid w:val="00044C1C"/>
    <w:rsid w:val="0005125E"/>
    <w:rsid w:val="00052514"/>
    <w:rsid w:val="000546EA"/>
    <w:rsid w:val="000570D0"/>
    <w:rsid w:val="00064ADF"/>
    <w:rsid w:val="00071A47"/>
    <w:rsid w:val="000721B6"/>
    <w:rsid w:val="0007329E"/>
    <w:rsid w:val="00074327"/>
    <w:rsid w:val="00075FB3"/>
    <w:rsid w:val="000802CA"/>
    <w:rsid w:val="00082619"/>
    <w:rsid w:val="00082B7A"/>
    <w:rsid w:val="000860F2"/>
    <w:rsid w:val="00091920"/>
    <w:rsid w:val="00092334"/>
    <w:rsid w:val="00096882"/>
    <w:rsid w:val="000969D3"/>
    <w:rsid w:val="000970DF"/>
    <w:rsid w:val="00097DC9"/>
    <w:rsid w:val="00097EAE"/>
    <w:rsid w:val="000A074C"/>
    <w:rsid w:val="000A0A9D"/>
    <w:rsid w:val="000A0F10"/>
    <w:rsid w:val="000A15E5"/>
    <w:rsid w:val="000A5B66"/>
    <w:rsid w:val="000A6D93"/>
    <w:rsid w:val="000B14DA"/>
    <w:rsid w:val="000B4917"/>
    <w:rsid w:val="000B7678"/>
    <w:rsid w:val="000B7DF4"/>
    <w:rsid w:val="000C0160"/>
    <w:rsid w:val="000C2CAE"/>
    <w:rsid w:val="000C2ED8"/>
    <w:rsid w:val="000C500D"/>
    <w:rsid w:val="000C6D15"/>
    <w:rsid w:val="000D1439"/>
    <w:rsid w:val="000D152F"/>
    <w:rsid w:val="000D3A2D"/>
    <w:rsid w:val="000D47C6"/>
    <w:rsid w:val="000E179A"/>
    <w:rsid w:val="000E1F74"/>
    <w:rsid w:val="000E73C9"/>
    <w:rsid w:val="000E7D94"/>
    <w:rsid w:val="000F133A"/>
    <w:rsid w:val="000F2342"/>
    <w:rsid w:val="000F2B99"/>
    <w:rsid w:val="000F456D"/>
    <w:rsid w:val="001029EC"/>
    <w:rsid w:val="001035CA"/>
    <w:rsid w:val="001040D6"/>
    <w:rsid w:val="00104A19"/>
    <w:rsid w:val="001058EC"/>
    <w:rsid w:val="00111BA4"/>
    <w:rsid w:val="00112D15"/>
    <w:rsid w:val="001133FE"/>
    <w:rsid w:val="00115EA2"/>
    <w:rsid w:val="00121740"/>
    <w:rsid w:val="00121B39"/>
    <w:rsid w:val="001221A4"/>
    <w:rsid w:val="001225FC"/>
    <w:rsid w:val="0012751F"/>
    <w:rsid w:val="0013049B"/>
    <w:rsid w:val="00130746"/>
    <w:rsid w:val="0013260D"/>
    <w:rsid w:val="00132BBD"/>
    <w:rsid w:val="00133CC3"/>
    <w:rsid w:val="001344B8"/>
    <w:rsid w:val="00140207"/>
    <w:rsid w:val="00140B4A"/>
    <w:rsid w:val="00141E1B"/>
    <w:rsid w:val="00141FD0"/>
    <w:rsid w:val="00142711"/>
    <w:rsid w:val="00144009"/>
    <w:rsid w:val="001444EB"/>
    <w:rsid w:val="00145CE3"/>
    <w:rsid w:val="001468E5"/>
    <w:rsid w:val="0015153D"/>
    <w:rsid w:val="00153572"/>
    <w:rsid w:val="00153589"/>
    <w:rsid w:val="0015403F"/>
    <w:rsid w:val="00156270"/>
    <w:rsid w:val="001610F6"/>
    <w:rsid w:val="001638EB"/>
    <w:rsid w:val="00163D1A"/>
    <w:rsid w:val="00165173"/>
    <w:rsid w:val="00170791"/>
    <w:rsid w:val="00174B59"/>
    <w:rsid w:val="00177BAB"/>
    <w:rsid w:val="001848B2"/>
    <w:rsid w:val="001872FE"/>
    <w:rsid w:val="001873A6"/>
    <w:rsid w:val="001877B4"/>
    <w:rsid w:val="001902B4"/>
    <w:rsid w:val="00190305"/>
    <w:rsid w:val="001A02F7"/>
    <w:rsid w:val="001A0E85"/>
    <w:rsid w:val="001A13EC"/>
    <w:rsid w:val="001A4464"/>
    <w:rsid w:val="001A5D19"/>
    <w:rsid w:val="001A6975"/>
    <w:rsid w:val="001A7447"/>
    <w:rsid w:val="001B1C1E"/>
    <w:rsid w:val="001B3FA7"/>
    <w:rsid w:val="001C0D6C"/>
    <w:rsid w:val="001C0F8D"/>
    <w:rsid w:val="001C5CDD"/>
    <w:rsid w:val="001D0866"/>
    <w:rsid w:val="001D1AA2"/>
    <w:rsid w:val="001D2CB7"/>
    <w:rsid w:val="001D438B"/>
    <w:rsid w:val="001D6809"/>
    <w:rsid w:val="001D751D"/>
    <w:rsid w:val="001E2627"/>
    <w:rsid w:val="001E4C2D"/>
    <w:rsid w:val="001E564E"/>
    <w:rsid w:val="001E71BA"/>
    <w:rsid w:val="001F1B68"/>
    <w:rsid w:val="001F2B52"/>
    <w:rsid w:val="001F325F"/>
    <w:rsid w:val="001F4878"/>
    <w:rsid w:val="001F5C65"/>
    <w:rsid w:val="001F645B"/>
    <w:rsid w:val="001F70C3"/>
    <w:rsid w:val="0020366C"/>
    <w:rsid w:val="00203EFA"/>
    <w:rsid w:val="00204179"/>
    <w:rsid w:val="00205115"/>
    <w:rsid w:val="00206C2B"/>
    <w:rsid w:val="0020790A"/>
    <w:rsid w:val="00207CCA"/>
    <w:rsid w:val="00210755"/>
    <w:rsid w:val="0021139C"/>
    <w:rsid w:val="00214CC8"/>
    <w:rsid w:val="00214DF4"/>
    <w:rsid w:val="00214F87"/>
    <w:rsid w:val="00215B78"/>
    <w:rsid w:val="0022224F"/>
    <w:rsid w:val="00222520"/>
    <w:rsid w:val="00222F94"/>
    <w:rsid w:val="00223110"/>
    <w:rsid w:val="00224464"/>
    <w:rsid w:val="00241F77"/>
    <w:rsid w:val="00250406"/>
    <w:rsid w:val="00251C33"/>
    <w:rsid w:val="00251ECC"/>
    <w:rsid w:val="00252254"/>
    <w:rsid w:val="0025227C"/>
    <w:rsid w:val="00252325"/>
    <w:rsid w:val="00255851"/>
    <w:rsid w:val="002570F2"/>
    <w:rsid w:val="00265847"/>
    <w:rsid w:val="00265BB1"/>
    <w:rsid w:val="00266C2E"/>
    <w:rsid w:val="00266D21"/>
    <w:rsid w:val="00271786"/>
    <w:rsid w:val="00273D15"/>
    <w:rsid w:val="002744EC"/>
    <w:rsid w:val="002751DC"/>
    <w:rsid w:val="00277919"/>
    <w:rsid w:val="00277D05"/>
    <w:rsid w:val="00281E52"/>
    <w:rsid w:val="00283A26"/>
    <w:rsid w:val="00285171"/>
    <w:rsid w:val="002876F8"/>
    <w:rsid w:val="00287881"/>
    <w:rsid w:val="00290B0E"/>
    <w:rsid w:val="0029476D"/>
    <w:rsid w:val="0029515E"/>
    <w:rsid w:val="00295B8D"/>
    <w:rsid w:val="00295C56"/>
    <w:rsid w:val="00296492"/>
    <w:rsid w:val="00296607"/>
    <w:rsid w:val="002973E2"/>
    <w:rsid w:val="002A6300"/>
    <w:rsid w:val="002A7AD7"/>
    <w:rsid w:val="002B5DA3"/>
    <w:rsid w:val="002B74F1"/>
    <w:rsid w:val="002C01AB"/>
    <w:rsid w:val="002C5D4B"/>
    <w:rsid w:val="002C741F"/>
    <w:rsid w:val="002D1A68"/>
    <w:rsid w:val="002D1E45"/>
    <w:rsid w:val="002D3858"/>
    <w:rsid w:val="002D5AA5"/>
    <w:rsid w:val="002D5D2B"/>
    <w:rsid w:val="002D5F93"/>
    <w:rsid w:val="002D6C81"/>
    <w:rsid w:val="002D6EE1"/>
    <w:rsid w:val="002D7367"/>
    <w:rsid w:val="002E137C"/>
    <w:rsid w:val="002E6BEE"/>
    <w:rsid w:val="002F0F98"/>
    <w:rsid w:val="002F1BD2"/>
    <w:rsid w:val="002F3661"/>
    <w:rsid w:val="002F558C"/>
    <w:rsid w:val="002F6067"/>
    <w:rsid w:val="002F736E"/>
    <w:rsid w:val="002F7DD1"/>
    <w:rsid w:val="003050A2"/>
    <w:rsid w:val="00306000"/>
    <w:rsid w:val="003077FF"/>
    <w:rsid w:val="003100B1"/>
    <w:rsid w:val="00314452"/>
    <w:rsid w:val="00315FA1"/>
    <w:rsid w:val="00321190"/>
    <w:rsid w:val="003213FC"/>
    <w:rsid w:val="00323A94"/>
    <w:rsid w:val="00324847"/>
    <w:rsid w:val="0032609E"/>
    <w:rsid w:val="00334885"/>
    <w:rsid w:val="0033497C"/>
    <w:rsid w:val="00335092"/>
    <w:rsid w:val="0033669F"/>
    <w:rsid w:val="00336CE1"/>
    <w:rsid w:val="00336DCD"/>
    <w:rsid w:val="0033799E"/>
    <w:rsid w:val="003379F0"/>
    <w:rsid w:val="00344A75"/>
    <w:rsid w:val="00344C37"/>
    <w:rsid w:val="0034574B"/>
    <w:rsid w:val="00350E3F"/>
    <w:rsid w:val="0035323A"/>
    <w:rsid w:val="00353EC8"/>
    <w:rsid w:val="003607D8"/>
    <w:rsid w:val="00364244"/>
    <w:rsid w:val="0036469E"/>
    <w:rsid w:val="00364D9A"/>
    <w:rsid w:val="00372B70"/>
    <w:rsid w:val="0037346B"/>
    <w:rsid w:val="00376B21"/>
    <w:rsid w:val="00377216"/>
    <w:rsid w:val="00382E34"/>
    <w:rsid w:val="003878D2"/>
    <w:rsid w:val="00394632"/>
    <w:rsid w:val="00394740"/>
    <w:rsid w:val="003958C0"/>
    <w:rsid w:val="00395D15"/>
    <w:rsid w:val="0039745D"/>
    <w:rsid w:val="003A019E"/>
    <w:rsid w:val="003A3E8B"/>
    <w:rsid w:val="003A4F59"/>
    <w:rsid w:val="003A59CD"/>
    <w:rsid w:val="003A779C"/>
    <w:rsid w:val="003B0855"/>
    <w:rsid w:val="003B0CEF"/>
    <w:rsid w:val="003B2552"/>
    <w:rsid w:val="003B3308"/>
    <w:rsid w:val="003B7CFC"/>
    <w:rsid w:val="003B7F0C"/>
    <w:rsid w:val="003C5165"/>
    <w:rsid w:val="003C5CCB"/>
    <w:rsid w:val="003C6BE3"/>
    <w:rsid w:val="003D0E91"/>
    <w:rsid w:val="003D232A"/>
    <w:rsid w:val="003D28F2"/>
    <w:rsid w:val="003D4C6D"/>
    <w:rsid w:val="003D643E"/>
    <w:rsid w:val="003E4148"/>
    <w:rsid w:val="003E42FA"/>
    <w:rsid w:val="003E7CA1"/>
    <w:rsid w:val="003F1CE2"/>
    <w:rsid w:val="003F4C00"/>
    <w:rsid w:val="003F4F46"/>
    <w:rsid w:val="003F5BBE"/>
    <w:rsid w:val="003F6556"/>
    <w:rsid w:val="004026C5"/>
    <w:rsid w:val="00403D84"/>
    <w:rsid w:val="00417D03"/>
    <w:rsid w:val="00421DAC"/>
    <w:rsid w:val="004252A8"/>
    <w:rsid w:val="004266C9"/>
    <w:rsid w:val="00431590"/>
    <w:rsid w:val="00431624"/>
    <w:rsid w:val="00433DD6"/>
    <w:rsid w:val="00436181"/>
    <w:rsid w:val="0044141B"/>
    <w:rsid w:val="004432AE"/>
    <w:rsid w:val="004438AE"/>
    <w:rsid w:val="004440BE"/>
    <w:rsid w:val="00445F66"/>
    <w:rsid w:val="0045304B"/>
    <w:rsid w:val="00460D6A"/>
    <w:rsid w:val="00470950"/>
    <w:rsid w:val="00472FF8"/>
    <w:rsid w:val="0047357E"/>
    <w:rsid w:val="00474460"/>
    <w:rsid w:val="00475E91"/>
    <w:rsid w:val="00476FEC"/>
    <w:rsid w:val="00477A33"/>
    <w:rsid w:val="00485455"/>
    <w:rsid w:val="00485640"/>
    <w:rsid w:val="00490A22"/>
    <w:rsid w:val="00493A52"/>
    <w:rsid w:val="00496062"/>
    <w:rsid w:val="004A00F2"/>
    <w:rsid w:val="004A55CF"/>
    <w:rsid w:val="004A7503"/>
    <w:rsid w:val="004B046D"/>
    <w:rsid w:val="004B4864"/>
    <w:rsid w:val="004B6389"/>
    <w:rsid w:val="004B7EE6"/>
    <w:rsid w:val="004C0053"/>
    <w:rsid w:val="004C0826"/>
    <w:rsid w:val="004C0919"/>
    <w:rsid w:val="004C115B"/>
    <w:rsid w:val="004C373D"/>
    <w:rsid w:val="004C47C1"/>
    <w:rsid w:val="004D0AAD"/>
    <w:rsid w:val="004D1C9D"/>
    <w:rsid w:val="004D1D96"/>
    <w:rsid w:val="004D504F"/>
    <w:rsid w:val="004E0E9F"/>
    <w:rsid w:val="004E1C18"/>
    <w:rsid w:val="004E6126"/>
    <w:rsid w:val="004E613A"/>
    <w:rsid w:val="004F0F56"/>
    <w:rsid w:val="004F2680"/>
    <w:rsid w:val="004F37AA"/>
    <w:rsid w:val="004F5853"/>
    <w:rsid w:val="004F7050"/>
    <w:rsid w:val="00501A59"/>
    <w:rsid w:val="00503844"/>
    <w:rsid w:val="00504D3C"/>
    <w:rsid w:val="00504EBA"/>
    <w:rsid w:val="00505290"/>
    <w:rsid w:val="00507405"/>
    <w:rsid w:val="00510AFE"/>
    <w:rsid w:val="005116C4"/>
    <w:rsid w:val="00512EDE"/>
    <w:rsid w:val="00513A6E"/>
    <w:rsid w:val="0051422F"/>
    <w:rsid w:val="00516B50"/>
    <w:rsid w:val="00517087"/>
    <w:rsid w:val="00517495"/>
    <w:rsid w:val="00523430"/>
    <w:rsid w:val="00525473"/>
    <w:rsid w:val="005270A8"/>
    <w:rsid w:val="00532C8F"/>
    <w:rsid w:val="00535C08"/>
    <w:rsid w:val="00541C7A"/>
    <w:rsid w:val="00542C15"/>
    <w:rsid w:val="00551B05"/>
    <w:rsid w:val="00552ED1"/>
    <w:rsid w:val="005537AA"/>
    <w:rsid w:val="00554939"/>
    <w:rsid w:val="0055646A"/>
    <w:rsid w:val="00557012"/>
    <w:rsid w:val="00557509"/>
    <w:rsid w:val="0056287A"/>
    <w:rsid w:val="00562C7C"/>
    <w:rsid w:val="00562DAF"/>
    <w:rsid w:val="00564E15"/>
    <w:rsid w:val="00571544"/>
    <w:rsid w:val="00571622"/>
    <w:rsid w:val="005726D7"/>
    <w:rsid w:val="00573FCE"/>
    <w:rsid w:val="00576065"/>
    <w:rsid w:val="00576802"/>
    <w:rsid w:val="00577B6F"/>
    <w:rsid w:val="005827ED"/>
    <w:rsid w:val="00583F79"/>
    <w:rsid w:val="005858F4"/>
    <w:rsid w:val="005876D0"/>
    <w:rsid w:val="005924F3"/>
    <w:rsid w:val="005930FC"/>
    <w:rsid w:val="00597020"/>
    <w:rsid w:val="005A0787"/>
    <w:rsid w:val="005A123A"/>
    <w:rsid w:val="005A6128"/>
    <w:rsid w:val="005A7750"/>
    <w:rsid w:val="005B32FE"/>
    <w:rsid w:val="005B4E4E"/>
    <w:rsid w:val="005B5D08"/>
    <w:rsid w:val="005C2B35"/>
    <w:rsid w:val="005C3F39"/>
    <w:rsid w:val="005C455F"/>
    <w:rsid w:val="005C66AE"/>
    <w:rsid w:val="005C70BC"/>
    <w:rsid w:val="005D2953"/>
    <w:rsid w:val="005D2DC1"/>
    <w:rsid w:val="005D4FBF"/>
    <w:rsid w:val="005D7DB6"/>
    <w:rsid w:val="005E33AB"/>
    <w:rsid w:val="005E34C7"/>
    <w:rsid w:val="005E7168"/>
    <w:rsid w:val="005F0718"/>
    <w:rsid w:val="005F130E"/>
    <w:rsid w:val="005F254B"/>
    <w:rsid w:val="005F2C5B"/>
    <w:rsid w:val="005F300A"/>
    <w:rsid w:val="005F454B"/>
    <w:rsid w:val="005F45AE"/>
    <w:rsid w:val="005F4DFB"/>
    <w:rsid w:val="005F5097"/>
    <w:rsid w:val="005F605B"/>
    <w:rsid w:val="005F6382"/>
    <w:rsid w:val="00602041"/>
    <w:rsid w:val="00610536"/>
    <w:rsid w:val="00613990"/>
    <w:rsid w:val="00614EBB"/>
    <w:rsid w:val="00616A15"/>
    <w:rsid w:val="006177BD"/>
    <w:rsid w:val="006217E4"/>
    <w:rsid w:val="00624129"/>
    <w:rsid w:val="00625AC5"/>
    <w:rsid w:val="00627E53"/>
    <w:rsid w:val="00633CEF"/>
    <w:rsid w:val="0063445D"/>
    <w:rsid w:val="00634E70"/>
    <w:rsid w:val="00635AAC"/>
    <w:rsid w:val="00637758"/>
    <w:rsid w:val="0064071C"/>
    <w:rsid w:val="00640A2B"/>
    <w:rsid w:val="00640DAB"/>
    <w:rsid w:val="00643A2F"/>
    <w:rsid w:val="006452A9"/>
    <w:rsid w:val="0065033A"/>
    <w:rsid w:val="006504BC"/>
    <w:rsid w:val="00657979"/>
    <w:rsid w:val="0066043B"/>
    <w:rsid w:val="00660DA2"/>
    <w:rsid w:val="006615D1"/>
    <w:rsid w:val="00662E39"/>
    <w:rsid w:val="0066723E"/>
    <w:rsid w:val="006676E3"/>
    <w:rsid w:val="00671C1D"/>
    <w:rsid w:val="00674F98"/>
    <w:rsid w:val="0067700F"/>
    <w:rsid w:val="006801DE"/>
    <w:rsid w:val="00682621"/>
    <w:rsid w:val="006833CD"/>
    <w:rsid w:val="006838A0"/>
    <w:rsid w:val="0068448F"/>
    <w:rsid w:val="0068466C"/>
    <w:rsid w:val="0068495B"/>
    <w:rsid w:val="00685669"/>
    <w:rsid w:val="006879F7"/>
    <w:rsid w:val="00692240"/>
    <w:rsid w:val="00693925"/>
    <w:rsid w:val="00693B0A"/>
    <w:rsid w:val="006A3579"/>
    <w:rsid w:val="006A5F14"/>
    <w:rsid w:val="006A6C3D"/>
    <w:rsid w:val="006B16D3"/>
    <w:rsid w:val="006B16D8"/>
    <w:rsid w:val="006B2A9F"/>
    <w:rsid w:val="006B5304"/>
    <w:rsid w:val="006B5BA9"/>
    <w:rsid w:val="006B5EE9"/>
    <w:rsid w:val="006C05EC"/>
    <w:rsid w:val="006C3D37"/>
    <w:rsid w:val="006C4290"/>
    <w:rsid w:val="006C56AD"/>
    <w:rsid w:val="006C5D94"/>
    <w:rsid w:val="006D50C3"/>
    <w:rsid w:val="006E35DE"/>
    <w:rsid w:val="006E47CB"/>
    <w:rsid w:val="006E4952"/>
    <w:rsid w:val="006E4EB8"/>
    <w:rsid w:val="006E6300"/>
    <w:rsid w:val="006F2890"/>
    <w:rsid w:val="006F32B5"/>
    <w:rsid w:val="006F44BC"/>
    <w:rsid w:val="006F5A68"/>
    <w:rsid w:val="006F69F5"/>
    <w:rsid w:val="006F7E4D"/>
    <w:rsid w:val="007039BB"/>
    <w:rsid w:val="00706C6A"/>
    <w:rsid w:val="00707883"/>
    <w:rsid w:val="007119EE"/>
    <w:rsid w:val="00713107"/>
    <w:rsid w:val="00713389"/>
    <w:rsid w:val="0071463B"/>
    <w:rsid w:val="00716EBA"/>
    <w:rsid w:val="00717C7A"/>
    <w:rsid w:val="0072038D"/>
    <w:rsid w:val="00721C50"/>
    <w:rsid w:val="0072210A"/>
    <w:rsid w:val="00723C66"/>
    <w:rsid w:val="00724828"/>
    <w:rsid w:val="007340FB"/>
    <w:rsid w:val="00736029"/>
    <w:rsid w:val="00736721"/>
    <w:rsid w:val="00736B7D"/>
    <w:rsid w:val="00737B8C"/>
    <w:rsid w:val="00743F5B"/>
    <w:rsid w:val="00745D79"/>
    <w:rsid w:val="0074636D"/>
    <w:rsid w:val="00746D21"/>
    <w:rsid w:val="00753E70"/>
    <w:rsid w:val="007562B6"/>
    <w:rsid w:val="0075746A"/>
    <w:rsid w:val="00757782"/>
    <w:rsid w:val="00757C15"/>
    <w:rsid w:val="00760EF6"/>
    <w:rsid w:val="0076123B"/>
    <w:rsid w:val="00761417"/>
    <w:rsid w:val="007673E2"/>
    <w:rsid w:val="007739C1"/>
    <w:rsid w:val="00775435"/>
    <w:rsid w:val="00775645"/>
    <w:rsid w:val="00776796"/>
    <w:rsid w:val="007770C1"/>
    <w:rsid w:val="007776A0"/>
    <w:rsid w:val="0078060D"/>
    <w:rsid w:val="00782FD4"/>
    <w:rsid w:val="0078369F"/>
    <w:rsid w:val="00783E7C"/>
    <w:rsid w:val="00786899"/>
    <w:rsid w:val="00787872"/>
    <w:rsid w:val="0079026B"/>
    <w:rsid w:val="00792FE0"/>
    <w:rsid w:val="00793357"/>
    <w:rsid w:val="007948E6"/>
    <w:rsid w:val="007959C2"/>
    <w:rsid w:val="00796BF3"/>
    <w:rsid w:val="007A30B0"/>
    <w:rsid w:val="007A4427"/>
    <w:rsid w:val="007A5905"/>
    <w:rsid w:val="007A6A2B"/>
    <w:rsid w:val="007A76BA"/>
    <w:rsid w:val="007A7A09"/>
    <w:rsid w:val="007B4D07"/>
    <w:rsid w:val="007C2E29"/>
    <w:rsid w:val="007C5AEE"/>
    <w:rsid w:val="007C7C06"/>
    <w:rsid w:val="007C7D70"/>
    <w:rsid w:val="007D114A"/>
    <w:rsid w:val="007D2E71"/>
    <w:rsid w:val="007D3A7E"/>
    <w:rsid w:val="007D4551"/>
    <w:rsid w:val="007D5647"/>
    <w:rsid w:val="007D6F4F"/>
    <w:rsid w:val="007D7A69"/>
    <w:rsid w:val="007E08B5"/>
    <w:rsid w:val="007E3543"/>
    <w:rsid w:val="007E3B46"/>
    <w:rsid w:val="007E4EA8"/>
    <w:rsid w:val="007E5CEE"/>
    <w:rsid w:val="007F0224"/>
    <w:rsid w:val="007F6B74"/>
    <w:rsid w:val="007F7396"/>
    <w:rsid w:val="00806D33"/>
    <w:rsid w:val="008070FF"/>
    <w:rsid w:val="00812C09"/>
    <w:rsid w:val="00813B37"/>
    <w:rsid w:val="00816FA4"/>
    <w:rsid w:val="008231CD"/>
    <w:rsid w:val="00823D4C"/>
    <w:rsid w:val="00824ED3"/>
    <w:rsid w:val="00825812"/>
    <w:rsid w:val="00825B0F"/>
    <w:rsid w:val="008270DB"/>
    <w:rsid w:val="00827645"/>
    <w:rsid w:val="00831571"/>
    <w:rsid w:val="00831ACA"/>
    <w:rsid w:val="00832819"/>
    <w:rsid w:val="00832EC9"/>
    <w:rsid w:val="008350B3"/>
    <w:rsid w:val="008354F1"/>
    <w:rsid w:val="00835F26"/>
    <w:rsid w:val="0083706A"/>
    <w:rsid w:val="00842015"/>
    <w:rsid w:val="00843CC7"/>
    <w:rsid w:val="00843E28"/>
    <w:rsid w:val="00844E16"/>
    <w:rsid w:val="00845FE9"/>
    <w:rsid w:val="008523BB"/>
    <w:rsid w:val="00854AC6"/>
    <w:rsid w:val="0085586F"/>
    <w:rsid w:val="00860691"/>
    <w:rsid w:val="008639BB"/>
    <w:rsid w:val="00864CE3"/>
    <w:rsid w:val="008658AA"/>
    <w:rsid w:val="00872D64"/>
    <w:rsid w:val="00872E13"/>
    <w:rsid w:val="00873A4D"/>
    <w:rsid w:val="00873F64"/>
    <w:rsid w:val="00874896"/>
    <w:rsid w:val="0088027B"/>
    <w:rsid w:val="00881779"/>
    <w:rsid w:val="00883172"/>
    <w:rsid w:val="008839EC"/>
    <w:rsid w:val="00884CCE"/>
    <w:rsid w:val="00886C2B"/>
    <w:rsid w:val="008A0717"/>
    <w:rsid w:val="008A0B47"/>
    <w:rsid w:val="008A0F51"/>
    <w:rsid w:val="008A1309"/>
    <w:rsid w:val="008A3DF0"/>
    <w:rsid w:val="008A4387"/>
    <w:rsid w:val="008A4440"/>
    <w:rsid w:val="008A46A7"/>
    <w:rsid w:val="008A699D"/>
    <w:rsid w:val="008A754C"/>
    <w:rsid w:val="008B0DAB"/>
    <w:rsid w:val="008B13A2"/>
    <w:rsid w:val="008B3503"/>
    <w:rsid w:val="008B4278"/>
    <w:rsid w:val="008B55EE"/>
    <w:rsid w:val="008B569E"/>
    <w:rsid w:val="008C43E4"/>
    <w:rsid w:val="008C4527"/>
    <w:rsid w:val="008C6B51"/>
    <w:rsid w:val="008C718C"/>
    <w:rsid w:val="008C7B48"/>
    <w:rsid w:val="008D2B62"/>
    <w:rsid w:val="008D70FB"/>
    <w:rsid w:val="008E2EA6"/>
    <w:rsid w:val="008E38BD"/>
    <w:rsid w:val="008E6AE8"/>
    <w:rsid w:val="008E6EC5"/>
    <w:rsid w:val="008E74AE"/>
    <w:rsid w:val="008E7D4D"/>
    <w:rsid w:val="008F09EF"/>
    <w:rsid w:val="008F2A4E"/>
    <w:rsid w:val="008F2CD2"/>
    <w:rsid w:val="008F3EFC"/>
    <w:rsid w:val="008F47D2"/>
    <w:rsid w:val="008F4FCC"/>
    <w:rsid w:val="008F6A2A"/>
    <w:rsid w:val="0090427B"/>
    <w:rsid w:val="00904389"/>
    <w:rsid w:val="00904BF2"/>
    <w:rsid w:val="00906D9E"/>
    <w:rsid w:val="00912126"/>
    <w:rsid w:val="009131A9"/>
    <w:rsid w:val="009158C6"/>
    <w:rsid w:val="00915E2A"/>
    <w:rsid w:val="00921660"/>
    <w:rsid w:val="009229D3"/>
    <w:rsid w:val="00922A7E"/>
    <w:rsid w:val="00922E6D"/>
    <w:rsid w:val="0092457F"/>
    <w:rsid w:val="009246DA"/>
    <w:rsid w:val="00926862"/>
    <w:rsid w:val="00926ED2"/>
    <w:rsid w:val="00930A29"/>
    <w:rsid w:val="0093308D"/>
    <w:rsid w:val="00933413"/>
    <w:rsid w:val="0093349C"/>
    <w:rsid w:val="009345DD"/>
    <w:rsid w:val="0093648B"/>
    <w:rsid w:val="00936840"/>
    <w:rsid w:val="00941412"/>
    <w:rsid w:val="009428A5"/>
    <w:rsid w:val="00942CBD"/>
    <w:rsid w:val="00942DD3"/>
    <w:rsid w:val="00943C63"/>
    <w:rsid w:val="00947035"/>
    <w:rsid w:val="00950BC2"/>
    <w:rsid w:val="00953081"/>
    <w:rsid w:val="00953507"/>
    <w:rsid w:val="00956688"/>
    <w:rsid w:val="00957844"/>
    <w:rsid w:val="00960624"/>
    <w:rsid w:val="00963376"/>
    <w:rsid w:val="009642B4"/>
    <w:rsid w:val="00964F6D"/>
    <w:rsid w:val="009667CF"/>
    <w:rsid w:val="0096740A"/>
    <w:rsid w:val="0097188F"/>
    <w:rsid w:val="00972E19"/>
    <w:rsid w:val="00974CBC"/>
    <w:rsid w:val="0097690C"/>
    <w:rsid w:val="009812EE"/>
    <w:rsid w:val="0098292A"/>
    <w:rsid w:val="0099070F"/>
    <w:rsid w:val="00991A1E"/>
    <w:rsid w:val="00991D52"/>
    <w:rsid w:val="0099318E"/>
    <w:rsid w:val="009938DF"/>
    <w:rsid w:val="009967F3"/>
    <w:rsid w:val="00997558"/>
    <w:rsid w:val="009A3C81"/>
    <w:rsid w:val="009A44B8"/>
    <w:rsid w:val="009A729A"/>
    <w:rsid w:val="009A7EFF"/>
    <w:rsid w:val="009B145A"/>
    <w:rsid w:val="009C23DE"/>
    <w:rsid w:val="009C36C1"/>
    <w:rsid w:val="009C7030"/>
    <w:rsid w:val="009C7253"/>
    <w:rsid w:val="009D04DA"/>
    <w:rsid w:val="009D2766"/>
    <w:rsid w:val="009D4B8C"/>
    <w:rsid w:val="009D52C4"/>
    <w:rsid w:val="009D7FA0"/>
    <w:rsid w:val="009E143F"/>
    <w:rsid w:val="009E2201"/>
    <w:rsid w:val="009E2E89"/>
    <w:rsid w:val="009E6308"/>
    <w:rsid w:val="009F42D3"/>
    <w:rsid w:val="009F6481"/>
    <w:rsid w:val="00A0104C"/>
    <w:rsid w:val="00A03530"/>
    <w:rsid w:val="00A03E64"/>
    <w:rsid w:val="00A03F13"/>
    <w:rsid w:val="00A04A4F"/>
    <w:rsid w:val="00A053E2"/>
    <w:rsid w:val="00A060AC"/>
    <w:rsid w:val="00A06A34"/>
    <w:rsid w:val="00A06E49"/>
    <w:rsid w:val="00A07585"/>
    <w:rsid w:val="00A10249"/>
    <w:rsid w:val="00A111E9"/>
    <w:rsid w:val="00A11554"/>
    <w:rsid w:val="00A117B3"/>
    <w:rsid w:val="00A12E30"/>
    <w:rsid w:val="00A138FF"/>
    <w:rsid w:val="00A15339"/>
    <w:rsid w:val="00A20305"/>
    <w:rsid w:val="00A20B11"/>
    <w:rsid w:val="00A229E8"/>
    <w:rsid w:val="00A25D20"/>
    <w:rsid w:val="00A26012"/>
    <w:rsid w:val="00A27BEE"/>
    <w:rsid w:val="00A30A68"/>
    <w:rsid w:val="00A32B11"/>
    <w:rsid w:val="00A32DCA"/>
    <w:rsid w:val="00A34FAA"/>
    <w:rsid w:val="00A35354"/>
    <w:rsid w:val="00A36F60"/>
    <w:rsid w:val="00A41318"/>
    <w:rsid w:val="00A4589D"/>
    <w:rsid w:val="00A46D3F"/>
    <w:rsid w:val="00A47778"/>
    <w:rsid w:val="00A52F82"/>
    <w:rsid w:val="00A55E53"/>
    <w:rsid w:val="00A569E2"/>
    <w:rsid w:val="00A60931"/>
    <w:rsid w:val="00A614DA"/>
    <w:rsid w:val="00A61A9A"/>
    <w:rsid w:val="00A6508D"/>
    <w:rsid w:val="00A71481"/>
    <w:rsid w:val="00A7195A"/>
    <w:rsid w:val="00A727FC"/>
    <w:rsid w:val="00A77456"/>
    <w:rsid w:val="00A815A7"/>
    <w:rsid w:val="00A86591"/>
    <w:rsid w:val="00A91618"/>
    <w:rsid w:val="00A9444A"/>
    <w:rsid w:val="00AA03B9"/>
    <w:rsid w:val="00AA0EA3"/>
    <w:rsid w:val="00AA1889"/>
    <w:rsid w:val="00AA33E5"/>
    <w:rsid w:val="00AA58FD"/>
    <w:rsid w:val="00AA62EE"/>
    <w:rsid w:val="00AA7754"/>
    <w:rsid w:val="00AB4252"/>
    <w:rsid w:val="00AB60DE"/>
    <w:rsid w:val="00AB7040"/>
    <w:rsid w:val="00AB7414"/>
    <w:rsid w:val="00AC1929"/>
    <w:rsid w:val="00AC1BE2"/>
    <w:rsid w:val="00AC2E6A"/>
    <w:rsid w:val="00AD1899"/>
    <w:rsid w:val="00AD3B2F"/>
    <w:rsid w:val="00AD45AD"/>
    <w:rsid w:val="00AD5724"/>
    <w:rsid w:val="00AD74EC"/>
    <w:rsid w:val="00AD77B0"/>
    <w:rsid w:val="00AE1A8F"/>
    <w:rsid w:val="00AE374D"/>
    <w:rsid w:val="00AE5C34"/>
    <w:rsid w:val="00AE705F"/>
    <w:rsid w:val="00AF2AD2"/>
    <w:rsid w:val="00AF3927"/>
    <w:rsid w:val="00B07A4A"/>
    <w:rsid w:val="00B10FB6"/>
    <w:rsid w:val="00B1260F"/>
    <w:rsid w:val="00B13106"/>
    <w:rsid w:val="00B16C3A"/>
    <w:rsid w:val="00B17715"/>
    <w:rsid w:val="00B213DF"/>
    <w:rsid w:val="00B2169C"/>
    <w:rsid w:val="00B22C39"/>
    <w:rsid w:val="00B239A1"/>
    <w:rsid w:val="00B23B85"/>
    <w:rsid w:val="00B24BC2"/>
    <w:rsid w:val="00B25464"/>
    <w:rsid w:val="00B26A08"/>
    <w:rsid w:val="00B2760B"/>
    <w:rsid w:val="00B30201"/>
    <w:rsid w:val="00B3224F"/>
    <w:rsid w:val="00B33B9B"/>
    <w:rsid w:val="00B33C0C"/>
    <w:rsid w:val="00B37E69"/>
    <w:rsid w:val="00B40253"/>
    <w:rsid w:val="00B40473"/>
    <w:rsid w:val="00B42577"/>
    <w:rsid w:val="00B44EA3"/>
    <w:rsid w:val="00B537D5"/>
    <w:rsid w:val="00B554AB"/>
    <w:rsid w:val="00B562E0"/>
    <w:rsid w:val="00B62594"/>
    <w:rsid w:val="00B63D17"/>
    <w:rsid w:val="00B64402"/>
    <w:rsid w:val="00B6650E"/>
    <w:rsid w:val="00B67B99"/>
    <w:rsid w:val="00B712E8"/>
    <w:rsid w:val="00B72AD3"/>
    <w:rsid w:val="00B73389"/>
    <w:rsid w:val="00B73952"/>
    <w:rsid w:val="00B75A8B"/>
    <w:rsid w:val="00B83664"/>
    <w:rsid w:val="00B84BA4"/>
    <w:rsid w:val="00B86497"/>
    <w:rsid w:val="00B92188"/>
    <w:rsid w:val="00B92492"/>
    <w:rsid w:val="00B97E44"/>
    <w:rsid w:val="00BA6F71"/>
    <w:rsid w:val="00BB025C"/>
    <w:rsid w:val="00BB2894"/>
    <w:rsid w:val="00BB2D8B"/>
    <w:rsid w:val="00BB49D5"/>
    <w:rsid w:val="00BC2652"/>
    <w:rsid w:val="00BC2CB6"/>
    <w:rsid w:val="00BC4EBC"/>
    <w:rsid w:val="00BC583F"/>
    <w:rsid w:val="00BD4DBB"/>
    <w:rsid w:val="00BD5296"/>
    <w:rsid w:val="00BD65CC"/>
    <w:rsid w:val="00BD6929"/>
    <w:rsid w:val="00BE26C9"/>
    <w:rsid w:val="00BE28B2"/>
    <w:rsid w:val="00BE40ED"/>
    <w:rsid w:val="00BE55D5"/>
    <w:rsid w:val="00BE5811"/>
    <w:rsid w:val="00BE6B95"/>
    <w:rsid w:val="00BF276B"/>
    <w:rsid w:val="00BF4269"/>
    <w:rsid w:val="00BF4FCD"/>
    <w:rsid w:val="00BF5DE2"/>
    <w:rsid w:val="00C0199A"/>
    <w:rsid w:val="00C027A9"/>
    <w:rsid w:val="00C03CD6"/>
    <w:rsid w:val="00C06520"/>
    <w:rsid w:val="00C07B24"/>
    <w:rsid w:val="00C1066F"/>
    <w:rsid w:val="00C10DEB"/>
    <w:rsid w:val="00C16D65"/>
    <w:rsid w:val="00C1751C"/>
    <w:rsid w:val="00C20EA1"/>
    <w:rsid w:val="00C2117A"/>
    <w:rsid w:val="00C2202E"/>
    <w:rsid w:val="00C23103"/>
    <w:rsid w:val="00C24432"/>
    <w:rsid w:val="00C250AD"/>
    <w:rsid w:val="00C33E38"/>
    <w:rsid w:val="00C35CA2"/>
    <w:rsid w:val="00C40402"/>
    <w:rsid w:val="00C44A81"/>
    <w:rsid w:val="00C51B21"/>
    <w:rsid w:val="00C5226D"/>
    <w:rsid w:val="00C552C8"/>
    <w:rsid w:val="00C56081"/>
    <w:rsid w:val="00C60E0C"/>
    <w:rsid w:val="00C623B7"/>
    <w:rsid w:val="00C66389"/>
    <w:rsid w:val="00C66EB0"/>
    <w:rsid w:val="00C71B67"/>
    <w:rsid w:val="00C720E0"/>
    <w:rsid w:val="00C75801"/>
    <w:rsid w:val="00C76569"/>
    <w:rsid w:val="00C80A85"/>
    <w:rsid w:val="00C820AF"/>
    <w:rsid w:val="00C875B2"/>
    <w:rsid w:val="00C91722"/>
    <w:rsid w:val="00C91F46"/>
    <w:rsid w:val="00C96ABA"/>
    <w:rsid w:val="00CA4256"/>
    <w:rsid w:val="00CA468B"/>
    <w:rsid w:val="00CA7864"/>
    <w:rsid w:val="00CB0123"/>
    <w:rsid w:val="00CB1D8E"/>
    <w:rsid w:val="00CB4BBA"/>
    <w:rsid w:val="00CC1436"/>
    <w:rsid w:val="00CC6244"/>
    <w:rsid w:val="00CD0D2A"/>
    <w:rsid w:val="00CD21B4"/>
    <w:rsid w:val="00CE08A0"/>
    <w:rsid w:val="00CE2D3A"/>
    <w:rsid w:val="00CE36B2"/>
    <w:rsid w:val="00CE49F5"/>
    <w:rsid w:val="00CF1BBD"/>
    <w:rsid w:val="00CF66A6"/>
    <w:rsid w:val="00CF6D36"/>
    <w:rsid w:val="00D00A69"/>
    <w:rsid w:val="00D03400"/>
    <w:rsid w:val="00D03C85"/>
    <w:rsid w:val="00D03DFE"/>
    <w:rsid w:val="00D0516E"/>
    <w:rsid w:val="00D064D5"/>
    <w:rsid w:val="00D11CD3"/>
    <w:rsid w:val="00D13D3E"/>
    <w:rsid w:val="00D151F1"/>
    <w:rsid w:val="00D15375"/>
    <w:rsid w:val="00D15B66"/>
    <w:rsid w:val="00D16B6B"/>
    <w:rsid w:val="00D24285"/>
    <w:rsid w:val="00D275DA"/>
    <w:rsid w:val="00D3041D"/>
    <w:rsid w:val="00D30B55"/>
    <w:rsid w:val="00D30D05"/>
    <w:rsid w:val="00D30DE4"/>
    <w:rsid w:val="00D33D33"/>
    <w:rsid w:val="00D35079"/>
    <w:rsid w:val="00D36877"/>
    <w:rsid w:val="00D40275"/>
    <w:rsid w:val="00D407BA"/>
    <w:rsid w:val="00D43C93"/>
    <w:rsid w:val="00D45380"/>
    <w:rsid w:val="00D4734B"/>
    <w:rsid w:val="00D47B62"/>
    <w:rsid w:val="00D51768"/>
    <w:rsid w:val="00D53CDB"/>
    <w:rsid w:val="00D54412"/>
    <w:rsid w:val="00D55058"/>
    <w:rsid w:val="00D57A49"/>
    <w:rsid w:val="00D57C39"/>
    <w:rsid w:val="00D60DAB"/>
    <w:rsid w:val="00D6184C"/>
    <w:rsid w:val="00D631D0"/>
    <w:rsid w:val="00D635E8"/>
    <w:rsid w:val="00D648CB"/>
    <w:rsid w:val="00D6755A"/>
    <w:rsid w:val="00D720E5"/>
    <w:rsid w:val="00D74BE2"/>
    <w:rsid w:val="00D766DF"/>
    <w:rsid w:val="00D825BA"/>
    <w:rsid w:val="00D83374"/>
    <w:rsid w:val="00D841A2"/>
    <w:rsid w:val="00D85EA6"/>
    <w:rsid w:val="00D875B7"/>
    <w:rsid w:val="00D90906"/>
    <w:rsid w:val="00D927A4"/>
    <w:rsid w:val="00D937BF"/>
    <w:rsid w:val="00D94AB4"/>
    <w:rsid w:val="00DA1D64"/>
    <w:rsid w:val="00DA1F32"/>
    <w:rsid w:val="00DA482A"/>
    <w:rsid w:val="00DA5412"/>
    <w:rsid w:val="00DA5647"/>
    <w:rsid w:val="00DB4530"/>
    <w:rsid w:val="00DB5900"/>
    <w:rsid w:val="00DB5CF4"/>
    <w:rsid w:val="00DB68BC"/>
    <w:rsid w:val="00DC10C6"/>
    <w:rsid w:val="00DC1D86"/>
    <w:rsid w:val="00DC1E93"/>
    <w:rsid w:val="00DC1FA6"/>
    <w:rsid w:val="00DC300B"/>
    <w:rsid w:val="00DC343D"/>
    <w:rsid w:val="00DC76F5"/>
    <w:rsid w:val="00DC7D10"/>
    <w:rsid w:val="00DC7F80"/>
    <w:rsid w:val="00DD1DA7"/>
    <w:rsid w:val="00DD21A4"/>
    <w:rsid w:val="00DD254D"/>
    <w:rsid w:val="00DD26B3"/>
    <w:rsid w:val="00DD357D"/>
    <w:rsid w:val="00DD44D1"/>
    <w:rsid w:val="00DD4F00"/>
    <w:rsid w:val="00DE0979"/>
    <w:rsid w:val="00DE335E"/>
    <w:rsid w:val="00DE3AF5"/>
    <w:rsid w:val="00DF1413"/>
    <w:rsid w:val="00DF265E"/>
    <w:rsid w:val="00DF4520"/>
    <w:rsid w:val="00DF67A7"/>
    <w:rsid w:val="00E05669"/>
    <w:rsid w:val="00E075A7"/>
    <w:rsid w:val="00E1167C"/>
    <w:rsid w:val="00E137F7"/>
    <w:rsid w:val="00E218E4"/>
    <w:rsid w:val="00E22527"/>
    <w:rsid w:val="00E22813"/>
    <w:rsid w:val="00E2374A"/>
    <w:rsid w:val="00E24936"/>
    <w:rsid w:val="00E25D05"/>
    <w:rsid w:val="00E337DD"/>
    <w:rsid w:val="00E35A6B"/>
    <w:rsid w:val="00E35EFC"/>
    <w:rsid w:val="00E401C5"/>
    <w:rsid w:val="00E428AE"/>
    <w:rsid w:val="00E45517"/>
    <w:rsid w:val="00E46A77"/>
    <w:rsid w:val="00E47038"/>
    <w:rsid w:val="00E47FA2"/>
    <w:rsid w:val="00E5005C"/>
    <w:rsid w:val="00E52FA8"/>
    <w:rsid w:val="00E548B0"/>
    <w:rsid w:val="00E54ED1"/>
    <w:rsid w:val="00E55371"/>
    <w:rsid w:val="00E575F5"/>
    <w:rsid w:val="00E60656"/>
    <w:rsid w:val="00E6224C"/>
    <w:rsid w:val="00E62347"/>
    <w:rsid w:val="00E636DA"/>
    <w:rsid w:val="00E63ECB"/>
    <w:rsid w:val="00E66278"/>
    <w:rsid w:val="00E71343"/>
    <w:rsid w:val="00E72D0A"/>
    <w:rsid w:val="00E742F5"/>
    <w:rsid w:val="00E7523B"/>
    <w:rsid w:val="00E833D0"/>
    <w:rsid w:val="00E83B07"/>
    <w:rsid w:val="00E84124"/>
    <w:rsid w:val="00E84AA1"/>
    <w:rsid w:val="00E85D4D"/>
    <w:rsid w:val="00E90F95"/>
    <w:rsid w:val="00E91D9B"/>
    <w:rsid w:val="00E91EAB"/>
    <w:rsid w:val="00E92D7E"/>
    <w:rsid w:val="00E93742"/>
    <w:rsid w:val="00E95E86"/>
    <w:rsid w:val="00E96057"/>
    <w:rsid w:val="00EA36CB"/>
    <w:rsid w:val="00EB09A2"/>
    <w:rsid w:val="00EB5162"/>
    <w:rsid w:val="00EB651E"/>
    <w:rsid w:val="00EB6775"/>
    <w:rsid w:val="00EC2E44"/>
    <w:rsid w:val="00EC6D02"/>
    <w:rsid w:val="00ED2CC7"/>
    <w:rsid w:val="00ED45A1"/>
    <w:rsid w:val="00ED762C"/>
    <w:rsid w:val="00EE13EA"/>
    <w:rsid w:val="00EE394B"/>
    <w:rsid w:val="00EF08B4"/>
    <w:rsid w:val="00EF09E5"/>
    <w:rsid w:val="00F002D4"/>
    <w:rsid w:val="00F01A9B"/>
    <w:rsid w:val="00F03CA3"/>
    <w:rsid w:val="00F06436"/>
    <w:rsid w:val="00F06E99"/>
    <w:rsid w:val="00F07DF5"/>
    <w:rsid w:val="00F11088"/>
    <w:rsid w:val="00F11488"/>
    <w:rsid w:val="00F128E1"/>
    <w:rsid w:val="00F14E5C"/>
    <w:rsid w:val="00F15F77"/>
    <w:rsid w:val="00F16BF9"/>
    <w:rsid w:val="00F21F8F"/>
    <w:rsid w:val="00F30DE9"/>
    <w:rsid w:val="00F342EF"/>
    <w:rsid w:val="00F3649D"/>
    <w:rsid w:val="00F4346C"/>
    <w:rsid w:val="00F4405C"/>
    <w:rsid w:val="00F50023"/>
    <w:rsid w:val="00F50408"/>
    <w:rsid w:val="00F51445"/>
    <w:rsid w:val="00F53805"/>
    <w:rsid w:val="00F5630E"/>
    <w:rsid w:val="00F61407"/>
    <w:rsid w:val="00F62A3B"/>
    <w:rsid w:val="00F62B1E"/>
    <w:rsid w:val="00F63DBA"/>
    <w:rsid w:val="00F64B00"/>
    <w:rsid w:val="00F67C3F"/>
    <w:rsid w:val="00F702FA"/>
    <w:rsid w:val="00F75761"/>
    <w:rsid w:val="00F75886"/>
    <w:rsid w:val="00F769C1"/>
    <w:rsid w:val="00F82BC8"/>
    <w:rsid w:val="00F84D8F"/>
    <w:rsid w:val="00F90115"/>
    <w:rsid w:val="00F90922"/>
    <w:rsid w:val="00F90955"/>
    <w:rsid w:val="00F938E0"/>
    <w:rsid w:val="00F93C54"/>
    <w:rsid w:val="00F948AF"/>
    <w:rsid w:val="00F971A6"/>
    <w:rsid w:val="00FA2229"/>
    <w:rsid w:val="00FA23DC"/>
    <w:rsid w:val="00FA26B3"/>
    <w:rsid w:val="00FA3398"/>
    <w:rsid w:val="00FA361C"/>
    <w:rsid w:val="00FB246E"/>
    <w:rsid w:val="00FB4700"/>
    <w:rsid w:val="00FB6091"/>
    <w:rsid w:val="00FC01D0"/>
    <w:rsid w:val="00FC12CC"/>
    <w:rsid w:val="00FC241B"/>
    <w:rsid w:val="00FC383C"/>
    <w:rsid w:val="00FC3A94"/>
    <w:rsid w:val="00FC4C7A"/>
    <w:rsid w:val="00FC4FE4"/>
    <w:rsid w:val="00FC51AF"/>
    <w:rsid w:val="00FC584A"/>
    <w:rsid w:val="00FC6B4C"/>
    <w:rsid w:val="00FD09EE"/>
    <w:rsid w:val="00FD0AA8"/>
    <w:rsid w:val="00FD13D2"/>
    <w:rsid w:val="00FD3B73"/>
    <w:rsid w:val="00FD41DB"/>
    <w:rsid w:val="00FD4B5B"/>
    <w:rsid w:val="00FD7645"/>
    <w:rsid w:val="00FE3308"/>
    <w:rsid w:val="00FE5EA6"/>
    <w:rsid w:val="00FE66B0"/>
    <w:rsid w:val="00FF07EB"/>
    <w:rsid w:val="00FF565A"/>
    <w:rsid w:val="00FF740B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94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36DCD"/>
    <w:rPr>
      <w:rFonts w:ascii="Book Antiqua" w:hAnsi="Book Antiqu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36DCD"/>
    <w:rPr>
      <w:rFonts w:cs="Times New Roman"/>
      <w:color w:val="0000FF"/>
      <w:u w:val="single"/>
    </w:rPr>
  </w:style>
  <w:style w:type="paragraph" w:customStyle="1" w:styleId="Anrede">
    <w:name w:val="_Anrede"/>
    <w:basedOn w:val="Text"/>
    <w:rsid w:val="00336DCD"/>
    <w:pPr>
      <w:spacing w:after="0"/>
    </w:pPr>
  </w:style>
  <w:style w:type="paragraph" w:customStyle="1" w:styleId="Text">
    <w:name w:val="Text"/>
    <w:basedOn w:val="Standard"/>
    <w:rsid w:val="00336DCD"/>
    <w:pPr>
      <w:spacing w:after="280"/>
    </w:pPr>
    <w:rPr>
      <w:sz w:val="22"/>
    </w:rPr>
  </w:style>
  <w:style w:type="paragraph" w:customStyle="1" w:styleId="Betreff">
    <w:name w:val="Betreff"/>
    <w:basedOn w:val="Text"/>
    <w:rsid w:val="00336DCD"/>
    <w:pPr>
      <w:spacing w:after="0"/>
    </w:pPr>
    <w:rPr>
      <w:b/>
    </w:rPr>
  </w:style>
  <w:style w:type="paragraph" w:customStyle="1" w:styleId="KontaktBezeichner">
    <w:name w:val="KontaktBezeichner"/>
    <w:basedOn w:val="Text"/>
    <w:rsid w:val="00336DCD"/>
    <w:pPr>
      <w:spacing w:after="0"/>
    </w:pPr>
    <w:rPr>
      <w:sz w:val="16"/>
    </w:rPr>
  </w:style>
  <w:style w:type="paragraph" w:customStyle="1" w:styleId="Absenderadresse">
    <w:name w:val="Absenderadresse"/>
    <w:basedOn w:val="Text"/>
    <w:rsid w:val="00336DCD"/>
    <w:pPr>
      <w:spacing w:after="0"/>
    </w:pPr>
    <w:rPr>
      <w:sz w:val="12"/>
    </w:rPr>
  </w:style>
  <w:style w:type="paragraph" w:customStyle="1" w:styleId="Textabsatzlos">
    <w:name w:val="Text (absatzlos)"/>
    <w:basedOn w:val="Text"/>
    <w:rsid w:val="00336DCD"/>
    <w:pPr>
      <w:spacing w:after="0"/>
    </w:pPr>
  </w:style>
  <w:style w:type="paragraph" w:styleId="Kopfzeile">
    <w:name w:val="header"/>
    <w:basedOn w:val="Standard"/>
    <w:link w:val="KopfzeileZchn"/>
    <w:rsid w:val="00336DC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ED2CC7"/>
    <w:rPr>
      <w:rFonts w:ascii="Book Antiqua" w:hAnsi="Book Antiqua"/>
      <w:sz w:val="24"/>
    </w:rPr>
  </w:style>
  <w:style w:type="paragraph" w:styleId="Fuzeile">
    <w:name w:val="footer"/>
    <w:basedOn w:val="Standard"/>
    <w:link w:val="FuzeileZchn"/>
    <w:uiPriority w:val="99"/>
    <w:rsid w:val="00336DC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ED2CC7"/>
    <w:rPr>
      <w:rFonts w:ascii="Book Antiqua" w:hAnsi="Book Antiqua"/>
      <w:sz w:val="24"/>
    </w:rPr>
  </w:style>
  <w:style w:type="table" w:customStyle="1" w:styleId="Tabellengitternetz">
    <w:name w:val="Tabellengitternetz"/>
    <w:basedOn w:val="NormaleTabelle"/>
    <w:rsid w:val="00336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36DCD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ED2C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B92492"/>
    <w:rPr>
      <w:rFonts w:ascii="Arial" w:hAnsi="Arial" w:cs="Arial"/>
      <w:color w:val="666666"/>
      <w:sz w:val="12"/>
      <w:szCs w:val="12"/>
    </w:rPr>
  </w:style>
  <w:style w:type="table" w:styleId="Tabellenraster">
    <w:name w:val="Table Grid"/>
    <w:basedOn w:val="NormaleTabelle"/>
    <w:rsid w:val="00A03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Einfach1">
    <w:name w:val="Table Simple 1"/>
    <w:basedOn w:val="NormaleTabelle"/>
    <w:rsid w:val="00A03F1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A03F1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esuchterLink">
    <w:name w:val="FollowedHyperlink"/>
    <w:basedOn w:val="Absatz-Standardschriftart"/>
    <w:rsid w:val="003D0E9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3224F"/>
    <w:pPr>
      <w:ind w:left="720"/>
      <w:contextualSpacing/>
    </w:pPr>
  </w:style>
  <w:style w:type="paragraph" w:styleId="berarbeitung">
    <w:name w:val="Revision"/>
    <w:hidden/>
    <w:uiPriority w:val="99"/>
    <w:semiHidden/>
    <w:rsid w:val="00576065"/>
    <w:rPr>
      <w:rFonts w:ascii="Book Antiqua" w:hAnsi="Book Antiqua"/>
      <w:sz w:val="24"/>
    </w:rPr>
  </w:style>
  <w:style w:type="character" w:styleId="Kommentarzeichen">
    <w:name w:val="annotation reference"/>
    <w:basedOn w:val="Absatz-Standardschriftart"/>
    <w:semiHidden/>
    <w:unhideWhenUsed/>
    <w:rsid w:val="00315FA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15FA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15FA1"/>
    <w:rPr>
      <w:rFonts w:ascii="Book Antiqua" w:hAnsi="Book Antiqu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15F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15FA1"/>
    <w:rPr>
      <w:rFonts w:ascii="Book Antiqua" w:hAnsi="Book Antiqua"/>
      <w:b/>
      <w:bCs/>
    </w:rPr>
  </w:style>
  <w:style w:type="paragraph" w:customStyle="1" w:styleId="Default">
    <w:name w:val="Default"/>
    <w:rsid w:val="007D114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4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3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8957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3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3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63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63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2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0jahre.leasingverband.d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asingverband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twitter.com/LeasingVerban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ur@leasingverband.d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F112-1015-4832-8460-25EB0812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LinksUpToDate>false</LinksUpToDate>
  <CharactersWithSpaces>5524</CharactersWithSpaces>
  <SharedDoc>false</SharedDoc>
  <HLinks>
    <vt:vector size="12" baseType="variant">
      <vt:variant>
        <vt:i4>655437</vt:i4>
      </vt:variant>
      <vt:variant>
        <vt:i4>3</vt:i4>
      </vt:variant>
      <vt:variant>
        <vt:i4>0</vt:i4>
      </vt:variant>
      <vt:variant>
        <vt:i4>5</vt:i4>
      </vt:variant>
      <vt:variant>
        <vt:lpwstr>http://www.leasingverband.de/</vt:lpwstr>
      </vt:variant>
      <vt:variant>
        <vt:lpwstr/>
      </vt:variant>
      <vt:variant>
        <vt:i4>2752513</vt:i4>
      </vt:variant>
      <vt:variant>
        <vt:i4>0</vt:i4>
      </vt:variant>
      <vt:variant>
        <vt:i4>0</vt:i4>
      </vt:variant>
      <vt:variant>
        <vt:i4>5</vt:i4>
      </vt:variant>
      <vt:variant>
        <vt:lpwstr>mailto:schur@leasingverband.de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/>
  <cp:lastModifiedBy/>
  <cp:revision>1</cp:revision>
  <cp:lastPrinted>2008-11-17T11:35:00Z</cp:lastPrinted>
  <dcterms:created xsi:type="dcterms:W3CDTF">2022-11-04T14:08:00Z</dcterms:created>
  <dcterms:modified xsi:type="dcterms:W3CDTF">2022-11-09T08:25:00Z</dcterms:modified>
</cp:coreProperties>
</file>