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787E" w14:textId="640D2332" w:rsidR="00804A3E" w:rsidRDefault="00CD68F2" w:rsidP="00FA0FB4">
      <w:pPr>
        <w:rPr>
          <w:rFonts w:ascii="Arial" w:hAnsi="Arial" w:cs="Arial"/>
          <w:b/>
          <w:bCs/>
          <w:sz w:val="28"/>
          <w:szCs w:val="28"/>
        </w:rPr>
      </w:pPr>
      <w:r>
        <w:rPr>
          <w:rFonts w:ascii="Arial" w:hAnsi="Arial" w:cs="Arial"/>
          <w:b/>
          <w:bCs/>
          <w:sz w:val="28"/>
          <w:szCs w:val="28"/>
        </w:rPr>
        <w:t xml:space="preserve">The </w:t>
      </w:r>
      <w:r w:rsidR="00804A3E">
        <w:rPr>
          <w:rFonts w:ascii="Arial" w:hAnsi="Arial" w:cs="Arial"/>
          <w:b/>
          <w:bCs/>
          <w:sz w:val="28"/>
          <w:szCs w:val="28"/>
        </w:rPr>
        <w:t xml:space="preserve">German Leasing Market 2021: </w:t>
      </w:r>
    </w:p>
    <w:p w14:paraId="102EF373" w14:textId="03391C93" w:rsidR="00FA0FB4" w:rsidRPr="005603CE" w:rsidRDefault="00FA0FB4" w:rsidP="00FA0FB4">
      <w:pPr>
        <w:rPr>
          <w:rFonts w:ascii="Arial" w:hAnsi="Arial" w:cs="Arial"/>
          <w:b/>
          <w:bCs/>
          <w:sz w:val="28"/>
          <w:szCs w:val="28"/>
        </w:rPr>
      </w:pPr>
      <w:r w:rsidRPr="005603CE">
        <w:rPr>
          <w:rFonts w:ascii="Arial" w:hAnsi="Arial" w:cs="Arial"/>
          <w:b/>
          <w:bCs/>
          <w:sz w:val="28"/>
          <w:szCs w:val="28"/>
        </w:rPr>
        <w:t>Leasing</w:t>
      </w:r>
      <w:r w:rsidR="005603CE" w:rsidRPr="005603CE">
        <w:rPr>
          <w:rFonts w:ascii="Arial" w:hAnsi="Arial" w:cs="Arial"/>
          <w:b/>
          <w:bCs/>
          <w:sz w:val="28"/>
          <w:szCs w:val="28"/>
        </w:rPr>
        <w:t xml:space="preserve"> </w:t>
      </w:r>
      <w:r w:rsidR="00060A41">
        <w:rPr>
          <w:rFonts w:ascii="Arial" w:hAnsi="Arial" w:cs="Arial"/>
          <w:b/>
          <w:bCs/>
          <w:sz w:val="28"/>
          <w:szCs w:val="28"/>
        </w:rPr>
        <w:t>I</w:t>
      </w:r>
      <w:r w:rsidR="005603CE" w:rsidRPr="005603CE">
        <w:rPr>
          <w:rFonts w:ascii="Arial" w:hAnsi="Arial" w:cs="Arial"/>
          <w:b/>
          <w:bCs/>
          <w:sz w:val="28"/>
          <w:szCs w:val="28"/>
        </w:rPr>
        <w:t xml:space="preserve">ndustry </w:t>
      </w:r>
      <w:r w:rsidR="00060A41">
        <w:rPr>
          <w:rFonts w:ascii="Arial" w:hAnsi="Arial" w:cs="Arial"/>
          <w:b/>
          <w:bCs/>
          <w:sz w:val="28"/>
          <w:szCs w:val="28"/>
        </w:rPr>
        <w:t>D</w:t>
      </w:r>
      <w:r w:rsidR="005603CE" w:rsidRPr="005603CE">
        <w:rPr>
          <w:rFonts w:ascii="Arial" w:hAnsi="Arial" w:cs="Arial"/>
          <w:b/>
          <w:bCs/>
          <w:sz w:val="28"/>
          <w:szCs w:val="28"/>
        </w:rPr>
        <w:t>eli</w:t>
      </w:r>
      <w:r w:rsidR="003D6E3A">
        <w:rPr>
          <w:rFonts w:ascii="Arial" w:hAnsi="Arial" w:cs="Arial"/>
          <w:b/>
          <w:bCs/>
          <w:sz w:val="28"/>
          <w:szCs w:val="28"/>
        </w:rPr>
        <w:t>vers</w:t>
      </w:r>
      <w:r w:rsidR="00F143F0">
        <w:rPr>
          <w:rFonts w:ascii="Arial" w:hAnsi="Arial" w:cs="Arial"/>
          <w:b/>
          <w:bCs/>
          <w:sz w:val="28"/>
          <w:szCs w:val="28"/>
        </w:rPr>
        <w:t xml:space="preserve"> 70 billion </w:t>
      </w:r>
      <w:r w:rsidR="00060A41">
        <w:rPr>
          <w:rFonts w:ascii="Arial" w:hAnsi="Arial" w:cs="Arial"/>
          <w:b/>
          <w:bCs/>
          <w:sz w:val="28"/>
          <w:szCs w:val="28"/>
        </w:rPr>
        <w:t>E</w:t>
      </w:r>
      <w:r w:rsidR="003D6E3A">
        <w:rPr>
          <w:rFonts w:ascii="Arial" w:hAnsi="Arial" w:cs="Arial"/>
          <w:b/>
          <w:bCs/>
          <w:sz w:val="28"/>
          <w:szCs w:val="28"/>
        </w:rPr>
        <w:t xml:space="preserve">uro’s </w:t>
      </w:r>
      <w:r w:rsidR="00060A41">
        <w:rPr>
          <w:rFonts w:ascii="Arial" w:hAnsi="Arial" w:cs="Arial"/>
          <w:b/>
          <w:bCs/>
          <w:sz w:val="28"/>
          <w:szCs w:val="28"/>
        </w:rPr>
        <w:t>W</w:t>
      </w:r>
      <w:r w:rsidR="003D6E3A">
        <w:rPr>
          <w:rFonts w:ascii="Arial" w:hAnsi="Arial" w:cs="Arial"/>
          <w:b/>
          <w:bCs/>
          <w:sz w:val="28"/>
          <w:szCs w:val="28"/>
        </w:rPr>
        <w:t xml:space="preserve">orth </w:t>
      </w:r>
      <w:r w:rsidR="00060A41">
        <w:rPr>
          <w:rFonts w:ascii="Arial" w:hAnsi="Arial" w:cs="Arial"/>
          <w:b/>
          <w:bCs/>
          <w:sz w:val="28"/>
          <w:szCs w:val="28"/>
        </w:rPr>
        <w:t>o</w:t>
      </w:r>
      <w:r w:rsidR="003D6E3A">
        <w:rPr>
          <w:rFonts w:ascii="Arial" w:hAnsi="Arial" w:cs="Arial"/>
          <w:b/>
          <w:bCs/>
          <w:sz w:val="28"/>
          <w:szCs w:val="28"/>
        </w:rPr>
        <w:t xml:space="preserve">f </w:t>
      </w:r>
      <w:r w:rsidR="00060A41">
        <w:rPr>
          <w:rFonts w:ascii="Arial" w:hAnsi="Arial" w:cs="Arial"/>
          <w:b/>
          <w:bCs/>
          <w:sz w:val="28"/>
          <w:szCs w:val="28"/>
        </w:rPr>
        <w:t>I</w:t>
      </w:r>
      <w:r w:rsidR="003D6E3A">
        <w:rPr>
          <w:rFonts w:ascii="Arial" w:hAnsi="Arial" w:cs="Arial"/>
          <w:b/>
          <w:bCs/>
          <w:sz w:val="28"/>
          <w:szCs w:val="28"/>
        </w:rPr>
        <w:t xml:space="preserve">nvestment </w:t>
      </w:r>
    </w:p>
    <w:p w14:paraId="743E48FB" w14:textId="16361CB2" w:rsidR="00FA0FB4" w:rsidRPr="004A45B4" w:rsidRDefault="00F143F0" w:rsidP="00FA0FB4">
      <w:pPr>
        <w:rPr>
          <w:rFonts w:ascii="Arial" w:hAnsi="Arial" w:cs="Arial"/>
        </w:rPr>
      </w:pPr>
      <w:r>
        <w:rPr>
          <w:rFonts w:ascii="Arial" w:hAnsi="Arial" w:cs="Arial"/>
        </w:rPr>
        <w:t>2021 was the second year spent in the shadow of t</w:t>
      </w:r>
      <w:r w:rsidR="001413B7">
        <w:rPr>
          <w:rFonts w:ascii="Arial" w:hAnsi="Arial" w:cs="Arial"/>
        </w:rPr>
        <w:t>he c</w:t>
      </w:r>
      <w:r w:rsidR="004E5A6B" w:rsidRPr="004E5A6B">
        <w:rPr>
          <w:rFonts w:ascii="Arial" w:hAnsi="Arial" w:cs="Arial"/>
        </w:rPr>
        <w:t>orona</w:t>
      </w:r>
      <w:r w:rsidR="001413B7">
        <w:rPr>
          <w:rFonts w:ascii="Arial" w:hAnsi="Arial" w:cs="Arial"/>
        </w:rPr>
        <w:t>virus</w:t>
      </w:r>
      <w:r w:rsidR="004E5A6B" w:rsidRPr="004E5A6B">
        <w:rPr>
          <w:rFonts w:ascii="Arial" w:hAnsi="Arial" w:cs="Arial"/>
        </w:rPr>
        <w:t xml:space="preserve"> pandemic and the measures taken to contain i</w:t>
      </w:r>
      <w:r>
        <w:rPr>
          <w:rFonts w:ascii="Arial" w:hAnsi="Arial" w:cs="Arial"/>
        </w:rPr>
        <w:t>t</w:t>
      </w:r>
      <w:r w:rsidR="004E5A6B">
        <w:rPr>
          <w:rFonts w:ascii="Arial" w:hAnsi="Arial" w:cs="Arial"/>
        </w:rPr>
        <w:t xml:space="preserve">. </w:t>
      </w:r>
      <w:r w:rsidR="003D6E3A">
        <w:rPr>
          <w:rFonts w:ascii="Arial" w:hAnsi="Arial" w:cs="Arial"/>
        </w:rPr>
        <w:t xml:space="preserve">As </w:t>
      </w:r>
      <w:r w:rsidR="004E5A6B" w:rsidRPr="004D041A">
        <w:rPr>
          <w:rFonts w:ascii="Arial" w:hAnsi="Arial" w:cs="Arial"/>
        </w:rPr>
        <w:t>expected</w:t>
      </w:r>
      <w:r w:rsidR="003D6E3A">
        <w:rPr>
          <w:rFonts w:ascii="Arial" w:hAnsi="Arial" w:cs="Arial"/>
        </w:rPr>
        <w:t>, economic</w:t>
      </w:r>
      <w:r w:rsidR="004E5A6B" w:rsidRPr="004D041A">
        <w:rPr>
          <w:rFonts w:ascii="Arial" w:hAnsi="Arial" w:cs="Arial"/>
        </w:rPr>
        <w:t xml:space="preserve"> </w:t>
      </w:r>
      <w:r>
        <w:rPr>
          <w:rFonts w:ascii="Arial" w:hAnsi="Arial" w:cs="Arial"/>
        </w:rPr>
        <w:t>catch-up effect</w:t>
      </w:r>
      <w:r w:rsidR="004D041A" w:rsidRPr="004D041A">
        <w:rPr>
          <w:rFonts w:ascii="Arial" w:hAnsi="Arial" w:cs="Arial"/>
        </w:rPr>
        <w:t>s we</w:t>
      </w:r>
      <w:r w:rsidR="003D6E3A">
        <w:rPr>
          <w:rFonts w:ascii="Arial" w:hAnsi="Arial" w:cs="Arial"/>
        </w:rPr>
        <w:t>re already discernible</w:t>
      </w:r>
      <w:r w:rsidR="004D041A" w:rsidRPr="004D041A">
        <w:rPr>
          <w:rFonts w:ascii="Arial" w:hAnsi="Arial" w:cs="Arial"/>
        </w:rPr>
        <w:t xml:space="preserve"> in the spring, b</w:t>
      </w:r>
      <w:r w:rsidR="00ED73BC">
        <w:rPr>
          <w:rFonts w:ascii="Arial" w:hAnsi="Arial" w:cs="Arial"/>
        </w:rPr>
        <w:t xml:space="preserve">ut </w:t>
      </w:r>
      <w:r w:rsidR="003D6E3A">
        <w:rPr>
          <w:rFonts w:ascii="Arial" w:hAnsi="Arial" w:cs="Arial"/>
        </w:rPr>
        <w:t xml:space="preserve">these </w:t>
      </w:r>
      <w:r w:rsidR="00ED73BC">
        <w:rPr>
          <w:rFonts w:ascii="Arial" w:hAnsi="Arial" w:cs="Arial"/>
        </w:rPr>
        <w:t>were repeatedly overtaken</w:t>
      </w:r>
      <w:r w:rsidR="00C56B3A">
        <w:rPr>
          <w:rFonts w:ascii="Arial" w:hAnsi="Arial" w:cs="Arial"/>
        </w:rPr>
        <w:t xml:space="preserve"> </w:t>
      </w:r>
      <w:r w:rsidR="004D041A">
        <w:rPr>
          <w:rFonts w:ascii="Arial" w:hAnsi="Arial" w:cs="Arial"/>
        </w:rPr>
        <w:t xml:space="preserve">by </w:t>
      </w:r>
      <w:r w:rsidR="00C56B3A">
        <w:rPr>
          <w:rFonts w:ascii="Arial" w:hAnsi="Arial" w:cs="Arial"/>
        </w:rPr>
        <w:t>events in the ensuing months</w:t>
      </w:r>
      <w:r w:rsidR="004D041A">
        <w:rPr>
          <w:rFonts w:ascii="Arial" w:hAnsi="Arial" w:cs="Arial"/>
        </w:rPr>
        <w:t xml:space="preserve">. </w:t>
      </w:r>
      <w:r w:rsidR="0027764C">
        <w:rPr>
          <w:rFonts w:ascii="Arial" w:hAnsi="Arial" w:cs="Arial"/>
        </w:rPr>
        <w:t>In their</w:t>
      </w:r>
      <w:r w:rsidR="004A45B4">
        <w:rPr>
          <w:rFonts w:ascii="Arial" w:hAnsi="Arial" w:cs="Arial"/>
        </w:rPr>
        <w:t xml:space="preserve"> </w:t>
      </w:r>
      <w:r w:rsidR="00921D95">
        <w:rPr>
          <w:rFonts w:ascii="Arial" w:hAnsi="Arial" w:cs="Arial"/>
        </w:rPr>
        <w:t xml:space="preserve">Joint Economic Forecast </w:t>
      </w:r>
      <w:r w:rsidR="0027764C">
        <w:rPr>
          <w:rFonts w:ascii="Arial" w:hAnsi="Arial" w:cs="Arial"/>
        </w:rPr>
        <w:t xml:space="preserve">for the Spring of 2022, </w:t>
      </w:r>
      <w:r w:rsidR="00921D95">
        <w:rPr>
          <w:rFonts w:ascii="Arial" w:hAnsi="Arial" w:cs="Arial"/>
        </w:rPr>
        <w:t xml:space="preserve">Germany’s </w:t>
      </w:r>
      <w:r w:rsidR="004A45B4">
        <w:rPr>
          <w:rFonts w:ascii="Arial" w:hAnsi="Arial" w:cs="Arial"/>
        </w:rPr>
        <w:t>leading economic research institutes</w:t>
      </w:r>
      <w:r w:rsidR="0027764C">
        <w:rPr>
          <w:rFonts w:ascii="Arial" w:hAnsi="Arial" w:cs="Arial"/>
        </w:rPr>
        <w:t xml:space="preserve"> summed up the situation as follows</w:t>
      </w:r>
      <w:r w:rsidR="004A45B4">
        <w:rPr>
          <w:rFonts w:ascii="Arial" w:hAnsi="Arial" w:cs="Arial"/>
        </w:rPr>
        <w:t xml:space="preserve">: </w:t>
      </w:r>
      <w:r w:rsidR="00ED73BC">
        <w:rPr>
          <w:rFonts w:ascii="Arial" w:hAnsi="Arial" w:cs="Arial"/>
        </w:rPr>
        <w:t>“During the</w:t>
      </w:r>
      <w:r w:rsidR="004D041A" w:rsidRPr="009B7026">
        <w:rPr>
          <w:rFonts w:ascii="Arial" w:hAnsi="Arial" w:cs="Arial"/>
        </w:rPr>
        <w:t xml:space="preserve"> pandemic, international supply chains </w:t>
      </w:r>
      <w:r w:rsidR="00C56B3A">
        <w:rPr>
          <w:rFonts w:ascii="Arial" w:hAnsi="Arial" w:cs="Arial"/>
        </w:rPr>
        <w:t>were subjected to considerable</w:t>
      </w:r>
      <w:r w:rsidR="009B7026" w:rsidRPr="009B7026">
        <w:rPr>
          <w:rFonts w:ascii="Arial" w:hAnsi="Arial" w:cs="Arial"/>
        </w:rPr>
        <w:t xml:space="preserve"> stress</w:t>
      </w:r>
      <w:r w:rsidR="00C56B3A">
        <w:rPr>
          <w:rFonts w:ascii="Arial" w:hAnsi="Arial" w:cs="Arial"/>
        </w:rPr>
        <w:t>es</w:t>
      </w:r>
      <w:r w:rsidR="009B7026" w:rsidRPr="009B7026">
        <w:rPr>
          <w:rFonts w:ascii="Arial" w:hAnsi="Arial" w:cs="Arial"/>
        </w:rPr>
        <w:t>. German industry</w:t>
      </w:r>
      <w:r w:rsidR="00ED73BC">
        <w:rPr>
          <w:rFonts w:ascii="Arial" w:hAnsi="Arial" w:cs="Arial"/>
        </w:rPr>
        <w:t>, too,</w:t>
      </w:r>
      <w:r w:rsidR="009B7026" w:rsidRPr="009B7026">
        <w:rPr>
          <w:rFonts w:ascii="Arial" w:hAnsi="Arial" w:cs="Arial"/>
        </w:rPr>
        <w:t xml:space="preserve"> had to contend with </w:t>
      </w:r>
      <w:r w:rsidR="00ED73BC">
        <w:rPr>
          <w:rFonts w:ascii="Arial" w:hAnsi="Arial" w:cs="Arial"/>
        </w:rPr>
        <w:t xml:space="preserve">materials shortages </w:t>
      </w:r>
      <w:r w:rsidR="009B7026" w:rsidRPr="009B7026">
        <w:rPr>
          <w:rFonts w:ascii="Arial" w:hAnsi="Arial" w:cs="Arial"/>
        </w:rPr>
        <w:t>of historic proportions, and this massive</w:t>
      </w:r>
      <w:r w:rsidR="009B7026">
        <w:rPr>
          <w:rFonts w:ascii="Arial" w:hAnsi="Arial" w:cs="Arial"/>
        </w:rPr>
        <w:t xml:space="preserve">ly hindered production </w:t>
      </w:r>
      <w:r w:rsidR="003D6E3A">
        <w:rPr>
          <w:rFonts w:ascii="Arial" w:hAnsi="Arial" w:cs="Arial"/>
        </w:rPr>
        <w:t xml:space="preserve">at </w:t>
      </w:r>
      <w:r w:rsidR="0027764C">
        <w:rPr>
          <w:rFonts w:ascii="Arial" w:hAnsi="Arial" w:cs="Arial"/>
        </w:rPr>
        <w:t xml:space="preserve">a </w:t>
      </w:r>
      <w:r w:rsidR="00642DB9">
        <w:rPr>
          <w:rFonts w:ascii="Arial" w:hAnsi="Arial" w:cs="Arial"/>
        </w:rPr>
        <w:t>time</w:t>
      </w:r>
      <w:r w:rsidR="009B7026">
        <w:rPr>
          <w:rFonts w:ascii="Arial" w:hAnsi="Arial" w:cs="Arial"/>
        </w:rPr>
        <w:t xml:space="preserve"> </w:t>
      </w:r>
      <w:r w:rsidR="009B7026" w:rsidRPr="009B7026">
        <w:rPr>
          <w:rFonts w:ascii="Arial" w:hAnsi="Arial" w:cs="Arial"/>
        </w:rPr>
        <w:t xml:space="preserve">when </w:t>
      </w:r>
      <w:r w:rsidR="00921D95">
        <w:rPr>
          <w:rFonts w:ascii="Arial" w:hAnsi="Arial" w:cs="Arial"/>
        </w:rPr>
        <w:t>well-filled order books were indicating a strong recovery in demand</w:t>
      </w:r>
      <w:r w:rsidR="004A45B4">
        <w:rPr>
          <w:rFonts w:ascii="Arial" w:hAnsi="Arial" w:cs="Arial"/>
        </w:rPr>
        <w:t>”</w:t>
      </w:r>
      <w:r w:rsidR="00921D95">
        <w:rPr>
          <w:rFonts w:ascii="Arial" w:hAnsi="Arial" w:cs="Arial"/>
        </w:rPr>
        <w:t xml:space="preserve">. </w:t>
      </w:r>
      <w:r w:rsidR="004A45B4" w:rsidRPr="004A45B4">
        <w:rPr>
          <w:rFonts w:ascii="Arial" w:hAnsi="Arial" w:cs="Arial"/>
        </w:rPr>
        <w:t>The Ge</w:t>
      </w:r>
      <w:r w:rsidR="00B646EA">
        <w:rPr>
          <w:rFonts w:ascii="Arial" w:hAnsi="Arial" w:cs="Arial"/>
        </w:rPr>
        <w:t xml:space="preserve">rmany economy </w:t>
      </w:r>
      <w:r w:rsidR="0027764C">
        <w:rPr>
          <w:rFonts w:ascii="Arial" w:hAnsi="Arial" w:cs="Arial"/>
        </w:rPr>
        <w:t xml:space="preserve">managed to </w:t>
      </w:r>
      <w:r w:rsidR="00B646EA">
        <w:rPr>
          <w:rFonts w:ascii="Arial" w:hAnsi="Arial" w:cs="Arial"/>
        </w:rPr>
        <w:t>pull out of the</w:t>
      </w:r>
      <w:r w:rsidR="004A45B4" w:rsidRPr="004A45B4">
        <w:rPr>
          <w:rFonts w:ascii="Arial" w:hAnsi="Arial" w:cs="Arial"/>
        </w:rPr>
        <w:t xml:space="preserve"> </w:t>
      </w:r>
      <w:r w:rsidR="00642DB9">
        <w:rPr>
          <w:rFonts w:ascii="Arial" w:hAnsi="Arial" w:cs="Arial"/>
        </w:rPr>
        <w:t xml:space="preserve">sharp contraction </w:t>
      </w:r>
      <w:r w:rsidR="00B646EA">
        <w:rPr>
          <w:rFonts w:ascii="Arial" w:hAnsi="Arial" w:cs="Arial"/>
        </w:rPr>
        <w:t xml:space="preserve">it underwent </w:t>
      </w:r>
      <w:r w:rsidR="00642DB9">
        <w:rPr>
          <w:rFonts w:ascii="Arial" w:hAnsi="Arial" w:cs="Arial"/>
        </w:rPr>
        <w:t>in</w:t>
      </w:r>
      <w:r w:rsidR="00E8118C">
        <w:rPr>
          <w:rFonts w:ascii="Arial" w:hAnsi="Arial" w:cs="Arial"/>
        </w:rPr>
        <w:t xml:space="preserve"> 2020</w:t>
      </w:r>
      <w:r w:rsidR="00B646EA">
        <w:rPr>
          <w:rFonts w:ascii="Arial" w:hAnsi="Arial" w:cs="Arial"/>
        </w:rPr>
        <w:t xml:space="preserve">, but </w:t>
      </w:r>
      <w:r w:rsidR="004A45B4" w:rsidRPr="004A45B4">
        <w:rPr>
          <w:rFonts w:ascii="Arial" w:hAnsi="Arial" w:cs="Arial"/>
        </w:rPr>
        <w:t xml:space="preserve">economic performance </w:t>
      </w:r>
      <w:r w:rsidR="004A45B4">
        <w:rPr>
          <w:rFonts w:ascii="Arial" w:hAnsi="Arial" w:cs="Arial"/>
        </w:rPr>
        <w:t>failed to return to pre-crisis levels.</w:t>
      </w:r>
    </w:p>
    <w:p w14:paraId="1482CCF5" w14:textId="471F359B" w:rsidR="00FA0FB4" w:rsidRPr="00F26832" w:rsidRDefault="00246CFC" w:rsidP="00FA0FB4">
      <w:pPr>
        <w:rPr>
          <w:rFonts w:ascii="Arial" w:hAnsi="Arial" w:cs="Arial"/>
          <w:b/>
          <w:bCs/>
        </w:rPr>
      </w:pPr>
      <w:r>
        <w:rPr>
          <w:rFonts w:ascii="Arial" w:hAnsi="Arial" w:cs="Arial"/>
          <w:b/>
          <w:bCs/>
        </w:rPr>
        <w:t xml:space="preserve">Supply </w:t>
      </w:r>
      <w:r w:rsidR="00060A41">
        <w:rPr>
          <w:rFonts w:ascii="Arial" w:hAnsi="Arial" w:cs="Arial"/>
          <w:b/>
          <w:bCs/>
        </w:rPr>
        <w:t>B</w:t>
      </w:r>
      <w:r>
        <w:rPr>
          <w:rFonts w:ascii="Arial" w:hAnsi="Arial" w:cs="Arial"/>
          <w:b/>
          <w:bCs/>
        </w:rPr>
        <w:t xml:space="preserve">ottlenecks </w:t>
      </w:r>
      <w:r w:rsidR="00060A41">
        <w:rPr>
          <w:rFonts w:ascii="Arial" w:hAnsi="Arial" w:cs="Arial"/>
          <w:b/>
          <w:bCs/>
        </w:rPr>
        <w:t>Sl</w:t>
      </w:r>
      <w:r>
        <w:rPr>
          <w:rFonts w:ascii="Arial" w:hAnsi="Arial" w:cs="Arial"/>
          <w:b/>
          <w:bCs/>
        </w:rPr>
        <w:t xml:space="preserve">ow </w:t>
      </w:r>
      <w:r w:rsidR="00060A41">
        <w:rPr>
          <w:rFonts w:ascii="Arial" w:hAnsi="Arial" w:cs="Arial"/>
          <w:b/>
          <w:bCs/>
        </w:rPr>
        <w:t>D</w:t>
      </w:r>
      <w:r>
        <w:rPr>
          <w:rFonts w:ascii="Arial" w:hAnsi="Arial" w:cs="Arial"/>
          <w:b/>
          <w:bCs/>
        </w:rPr>
        <w:t>own</w:t>
      </w:r>
      <w:r w:rsidR="00D240AD" w:rsidRPr="00F26832">
        <w:rPr>
          <w:rFonts w:ascii="Arial" w:hAnsi="Arial" w:cs="Arial"/>
          <w:b/>
          <w:bCs/>
        </w:rPr>
        <w:t xml:space="preserve"> </w:t>
      </w:r>
      <w:r w:rsidR="00060A41">
        <w:rPr>
          <w:rFonts w:ascii="Arial" w:hAnsi="Arial" w:cs="Arial"/>
          <w:b/>
          <w:bCs/>
        </w:rPr>
        <w:t>L</w:t>
      </w:r>
      <w:r w:rsidR="00D240AD" w:rsidRPr="00F26832">
        <w:rPr>
          <w:rFonts w:ascii="Arial" w:hAnsi="Arial" w:cs="Arial"/>
          <w:b/>
          <w:bCs/>
        </w:rPr>
        <w:t xml:space="preserve">easing </w:t>
      </w:r>
      <w:r w:rsidR="00060A41">
        <w:rPr>
          <w:rFonts w:ascii="Arial" w:hAnsi="Arial" w:cs="Arial"/>
          <w:b/>
          <w:bCs/>
        </w:rPr>
        <w:t>A</w:t>
      </w:r>
      <w:r w:rsidR="00D240AD" w:rsidRPr="00F26832">
        <w:rPr>
          <w:rFonts w:ascii="Arial" w:hAnsi="Arial" w:cs="Arial"/>
          <w:b/>
          <w:bCs/>
        </w:rPr>
        <w:t>ctivity</w:t>
      </w:r>
    </w:p>
    <w:p w14:paraId="78FD8B92" w14:textId="77777777" w:rsidR="00FA0FB4" w:rsidRPr="00530F8A" w:rsidRDefault="00F01FC3" w:rsidP="00FA0FB4">
      <w:pPr>
        <w:rPr>
          <w:rFonts w:ascii="Arial" w:hAnsi="Arial" w:cs="Arial"/>
        </w:rPr>
      </w:pPr>
      <w:r w:rsidRPr="00F01FC3">
        <w:rPr>
          <w:rFonts w:ascii="Arial" w:hAnsi="Arial" w:cs="Arial"/>
        </w:rPr>
        <w:t>German</w:t>
      </w:r>
      <w:r w:rsidR="0027764C">
        <w:rPr>
          <w:rFonts w:ascii="Arial" w:hAnsi="Arial" w:cs="Arial"/>
        </w:rPr>
        <w:t xml:space="preserve"> leasing companies financed around</w:t>
      </w:r>
      <w:r w:rsidRPr="00F01FC3">
        <w:rPr>
          <w:rFonts w:ascii="Arial" w:hAnsi="Arial" w:cs="Arial"/>
        </w:rPr>
        <w:t xml:space="preserve"> 70 billion euro’s worth of investment in mac</w:t>
      </w:r>
      <w:r w:rsidR="00F26832">
        <w:rPr>
          <w:rFonts w:ascii="Arial" w:hAnsi="Arial" w:cs="Arial"/>
        </w:rPr>
        <w:t>hinery, vehicles</w:t>
      </w:r>
      <w:r w:rsidR="00246CFC">
        <w:rPr>
          <w:rFonts w:ascii="Arial" w:hAnsi="Arial" w:cs="Arial"/>
        </w:rPr>
        <w:t>, IT e</w:t>
      </w:r>
      <w:r w:rsidR="00FA0FB4" w:rsidRPr="00F01FC3">
        <w:rPr>
          <w:rFonts w:ascii="Arial" w:hAnsi="Arial" w:cs="Arial"/>
        </w:rPr>
        <w:t xml:space="preserve">quipment, </w:t>
      </w:r>
      <w:r w:rsidRPr="00F01FC3">
        <w:rPr>
          <w:rFonts w:ascii="Arial" w:hAnsi="Arial" w:cs="Arial"/>
        </w:rPr>
        <w:t>real estate and other assets in 2021. Compared with the preceding</w:t>
      </w:r>
      <w:r w:rsidR="00F26832">
        <w:rPr>
          <w:rFonts w:ascii="Arial" w:hAnsi="Arial" w:cs="Arial"/>
        </w:rPr>
        <w:t xml:space="preserve"> year, acquisition of</w:t>
      </w:r>
      <w:r w:rsidRPr="00F01FC3">
        <w:rPr>
          <w:rFonts w:ascii="Arial" w:hAnsi="Arial" w:cs="Arial"/>
        </w:rPr>
        <w:t xml:space="preserve"> new business</w:t>
      </w:r>
      <w:r w:rsidR="00F26832">
        <w:rPr>
          <w:rFonts w:ascii="Arial" w:hAnsi="Arial" w:cs="Arial"/>
        </w:rPr>
        <w:t xml:space="preserve"> stagnated</w:t>
      </w:r>
      <w:r w:rsidR="0027764C">
        <w:rPr>
          <w:rFonts w:ascii="Arial" w:hAnsi="Arial" w:cs="Arial"/>
        </w:rPr>
        <w:t>, mainly on account o</w:t>
      </w:r>
      <w:r w:rsidR="00F10959">
        <w:rPr>
          <w:rFonts w:ascii="Arial" w:hAnsi="Arial" w:cs="Arial"/>
        </w:rPr>
        <w:t>f</w:t>
      </w:r>
      <w:r>
        <w:rPr>
          <w:rFonts w:ascii="Arial" w:hAnsi="Arial" w:cs="Arial"/>
        </w:rPr>
        <w:t xml:space="preserve"> del</w:t>
      </w:r>
      <w:r w:rsidR="00025D2E">
        <w:rPr>
          <w:rFonts w:ascii="Arial" w:hAnsi="Arial" w:cs="Arial"/>
        </w:rPr>
        <w:t xml:space="preserve">ivery problems in the automotive industry. </w:t>
      </w:r>
      <w:r w:rsidR="00025D2E" w:rsidRPr="00087716">
        <w:rPr>
          <w:rFonts w:ascii="Arial" w:hAnsi="Arial" w:cs="Arial"/>
        </w:rPr>
        <w:t xml:space="preserve">Vehicle leasing has for years been the </w:t>
      </w:r>
      <w:r w:rsidR="00F10959">
        <w:rPr>
          <w:rFonts w:ascii="Arial" w:hAnsi="Arial" w:cs="Arial"/>
        </w:rPr>
        <w:t>most lucrative segment of</w:t>
      </w:r>
      <w:r w:rsidR="00246CFC">
        <w:rPr>
          <w:rFonts w:ascii="Arial" w:hAnsi="Arial" w:cs="Arial"/>
        </w:rPr>
        <w:t xml:space="preserve"> the leasing market, and</w:t>
      </w:r>
      <w:r w:rsidR="00087716">
        <w:rPr>
          <w:rFonts w:ascii="Arial" w:hAnsi="Arial" w:cs="Arial"/>
        </w:rPr>
        <w:t xml:space="preserve"> </w:t>
      </w:r>
      <w:r w:rsidR="00246CFC">
        <w:rPr>
          <w:rFonts w:ascii="Arial" w:hAnsi="Arial" w:cs="Arial"/>
        </w:rPr>
        <w:t>d</w:t>
      </w:r>
      <w:r w:rsidR="00087716" w:rsidRPr="00087716">
        <w:rPr>
          <w:rFonts w:ascii="Arial" w:hAnsi="Arial" w:cs="Arial"/>
        </w:rPr>
        <w:t>emand for leased vehicles remained very strong</w:t>
      </w:r>
      <w:r w:rsidR="00F26832">
        <w:rPr>
          <w:rFonts w:ascii="Arial" w:hAnsi="Arial" w:cs="Arial"/>
        </w:rPr>
        <w:t xml:space="preserve"> last year</w:t>
      </w:r>
      <w:r w:rsidR="00087716" w:rsidRPr="00087716">
        <w:rPr>
          <w:rFonts w:ascii="Arial" w:hAnsi="Arial" w:cs="Arial"/>
        </w:rPr>
        <w:t xml:space="preserve">, </w:t>
      </w:r>
      <w:r w:rsidR="00246CFC">
        <w:rPr>
          <w:rFonts w:ascii="Arial" w:hAnsi="Arial" w:cs="Arial"/>
        </w:rPr>
        <w:t>with well-filled order books</w:t>
      </w:r>
      <w:r w:rsidR="00087716">
        <w:rPr>
          <w:rFonts w:ascii="Arial" w:hAnsi="Arial" w:cs="Arial"/>
        </w:rPr>
        <w:t xml:space="preserve">. </w:t>
      </w:r>
      <w:r w:rsidR="00A20416">
        <w:rPr>
          <w:rFonts w:ascii="Arial" w:hAnsi="Arial" w:cs="Arial"/>
        </w:rPr>
        <w:t>However, leasing companies are not permitted to use</w:t>
      </w:r>
      <w:r w:rsidR="00087716" w:rsidRPr="00DF59BC">
        <w:rPr>
          <w:rFonts w:ascii="Arial" w:hAnsi="Arial" w:cs="Arial"/>
        </w:rPr>
        <w:t xml:space="preserve"> the </w:t>
      </w:r>
      <w:r w:rsidR="00007325">
        <w:rPr>
          <w:rFonts w:ascii="Arial" w:hAnsi="Arial" w:cs="Arial"/>
        </w:rPr>
        <w:t xml:space="preserve">accounting </w:t>
      </w:r>
      <w:r w:rsidR="00A20416">
        <w:rPr>
          <w:rFonts w:ascii="Arial" w:hAnsi="Arial" w:cs="Arial"/>
        </w:rPr>
        <w:t>methodology adopt</w:t>
      </w:r>
      <w:r w:rsidR="00087716" w:rsidRPr="00DF59BC">
        <w:rPr>
          <w:rFonts w:ascii="Arial" w:hAnsi="Arial" w:cs="Arial"/>
        </w:rPr>
        <w:t xml:space="preserve">ed </w:t>
      </w:r>
      <w:r w:rsidR="00F26832">
        <w:rPr>
          <w:rFonts w:ascii="Arial" w:hAnsi="Arial" w:cs="Arial"/>
        </w:rPr>
        <w:t xml:space="preserve">by the research institutes </w:t>
      </w:r>
      <w:r w:rsidR="00087716" w:rsidRPr="00DF59BC">
        <w:rPr>
          <w:rFonts w:ascii="Arial" w:hAnsi="Arial" w:cs="Arial"/>
        </w:rPr>
        <w:t>in the</w:t>
      </w:r>
      <w:r w:rsidR="00F26832">
        <w:rPr>
          <w:rFonts w:ascii="Arial" w:hAnsi="Arial" w:cs="Arial"/>
        </w:rPr>
        <w:t>ir</w:t>
      </w:r>
      <w:r w:rsidR="00A20416">
        <w:rPr>
          <w:rFonts w:ascii="Arial" w:hAnsi="Arial" w:cs="Arial"/>
        </w:rPr>
        <w:t xml:space="preserve"> spring forecasts; instead, they have</w:t>
      </w:r>
      <w:r w:rsidR="00F26832">
        <w:rPr>
          <w:rFonts w:ascii="Arial" w:hAnsi="Arial" w:cs="Arial"/>
        </w:rPr>
        <w:t xml:space="preserve"> </w:t>
      </w:r>
      <w:r w:rsidR="00DF59BC">
        <w:rPr>
          <w:rFonts w:ascii="Arial" w:hAnsi="Arial" w:cs="Arial"/>
        </w:rPr>
        <w:t xml:space="preserve">to wait until </w:t>
      </w:r>
      <w:r w:rsidR="00F26832">
        <w:rPr>
          <w:rFonts w:ascii="Arial" w:hAnsi="Arial" w:cs="Arial"/>
        </w:rPr>
        <w:t>a leased asset has been</w:t>
      </w:r>
      <w:r w:rsidR="00DF59BC">
        <w:rPr>
          <w:rFonts w:ascii="Arial" w:hAnsi="Arial" w:cs="Arial"/>
        </w:rPr>
        <w:t xml:space="preserve"> delivered to the cu</w:t>
      </w:r>
      <w:r w:rsidR="00F26832">
        <w:rPr>
          <w:rFonts w:ascii="Arial" w:hAnsi="Arial" w:cs="Arial"/>
        </w:rPr>
        <w:t>stomer befor</w:t>
      </w:r>
      <w:r w:rsidR="00007325">
        <w:rPr>
          <w:rFonts w:ascii="Arial" w:hAnsi="Arial" w:cs="Arial"/>
        </w:rPr>
        <w:t>e the transaction may be reflected</w:t>
      </w:r>
      <w:r w:rsidR="00F26832">
        <w:rPr>
          <w:rFonts w:ascii="Arial" w:hAnsi="Arial" w:cs="Arial"/>
        </w:rPr>
        <w:t xml:space="preserve"> in the</w:t>
      </w:r>
      <w:r w:rsidR="00007325">
        <w:rPr>
          <w:rFonts w:ascii="Arial" w:hAnsi="Arial" w:cs="Arial"/>
        </w:rPr>
        <w:t xml:space="preserve"> balance </w:t>
      </w:r>
      <w:r w:rsidR="00F26832">
        <w:rPr>
          <w:rFonts w:ascii="Arial" w:hAnsi="Arial" w:cs="Arial"/>
        </w:rPr>
        <w:t>sheet</w:t>
      </w:r>
      <w:r w:rsidR="00A20416">
        <w:rPr>
          <w:rFonts w:ascii="Arial" w:hAnsi="Arial" w:cs="Arial"/>
        </w:rPr>
        <w:t>, and o</w:t>
      </w:r>
      <w:r w:rsidR="00DF59BC">
        <w:rPr>
          <w:rFonts w:ascii="Arial" w:hAnsi="Arial" w:cs="Arial"/>
        </w:rPr>
        <w:t xml:space="preserve">nly after that will it show up in the leasing sector’s annual statistics. </w:t>
      </w:r>
      <w:r w:rsidR="00A20416">
        <w:rPr>
          <w:rFonts w:ascii="Arial" w:hAnsi="Arial" w:cs="Arial"/>
        </w:rPr>
        <w:t>S</w:t>
      </w:r>
      <w:r w:rsidR="00DF59BC" w:rsidRPr="00530F8A">
        <w:rPr>
          <w:rFonts w:ascii="Arial" w:hAnsi="Arial" w:cs="Arial"/>
        </w:rPr>
        <w:t xml:space="preserve">upply bottlenecks and long delivery times </w:t>
      </w:r>
      <w:r w:rsidR="00530F8A" w:rsidRPr="00530F8A">
        <w:rPr>
          <w:rFonts w:ascii="Arial" w:hAnsi="Arial" w:cs="Arial"/>
        </w:rPr>
        <w:t xml:space="preserve">held up </w:t>
      </w:r>
      <w:r w:rsidR="00530F8A">
        <w:rPr>
          <w:rFonts w:ascii="Arial" w:hAnsi="Arial" w:cs="Arial"/>
        </w:rPr>
        <w:t xml:space="preserve">the </w:t>
      </w:r>
      <w:r w:rsidR="00530F8A" w:rsidRPr="00530F8A">
        <w:rPr>
          <w:rFonts w:ascii="Arial" w:hAnsi="Arial" w:cs="Arial"/>
        </w:rPr>
        <w:t>delivery of leas</w:t>
      </w:r>
      <w:r w:rsidR="00530F8A">
        <w:rPr>
          <w:rFonts w:ascii="Arial" w:hAnsi="Arial" w:cs="Arial"/>
        </w:rPr>
        <w:t>ed ve</w:t>
      </w:r>
      <w:r w:rsidR="001413B7">
        <w:rPr>
          <w:rFonts w:ascii="Arial" w:hAnsi="Arial" w:cs="Arial"/>
        </w:rPr>
        <w:t>hicles in the second half of 2021</w:t>
      </w:r>
      <w:r w:rsidR="00530F8A">
        <w:rPr>
          <w:rFonts w:ascii="Arial" w:hAnsi="Arial" w:cs="Arial"/>
        </w:rPr>
        <w:t xml:space="preserve">, </w:t>
      </w:r>
      <w:r w:rsidR="00381B34">
        <w:rPr>
          <w:rFonts w:ascii="Arial" w:hAnsi="Arial" w:cs="Arial"/>
        </w:rPr>
        <w:t xml:space="preserve">precisely </w:t>
      </w:r>
      <w:r w:rsidR="00530F8A">
        <w:rPr>
          <w:rFonts w:ascii="Arial" w:hAnsi="Arial" w:cs="Arial"/>
        </w:rPr>
        <w:t xml:space="preserve">when </w:t>
      </w:r>
      <w:r w:rsidR="00D67561">
        <w:rPr>
          <w:rFonts w:ascii="Arial" w:hAnsi="Arial" w:cs="Arial"/>
        </w:rPr>
        <w:t xml:space="preserve">demand for leased vehicles – and thus for the financing services of leasing companies – happened to be particularly high. </w:t>
      </w:r>
    </w:p>
    <w:p w14:paraId="31E06590" w14:textId="77777777" w:rsidR="00FA0FB4" w:rsidRPr="00F10959" w:rsidRDefault="00F26832" w:rsidP="00FA0FB4">
      <w:pPr>
        <w:rPr>
          <w:rFonts w:ascii="Arial" w:hAnsi="Arial" w:cs="Arial"/>
        </w:rPr>
      </w:pPr>
      <w:r w:rsidRPr="00F10959">
        <w:rPr>
          <w:rFonts w:ascii="Arial" w:hAnsi="Arial" w:cs="Arial"/>
        </w:rPr>
        <w:t>The volume of new leasin</w:t>
      </w:r>
      <w:r w:rsidR="00F10959">
        <w:rPr>
          <w:rFonts w:ascii="Arial" w:hAnsi="Arial" w:cs="Arial"/>
        </w:rPr>
        <w:t>g investment in Germany stood at</w:t>
      </w:r>
      <w:r w:rsidRPr="00F10959">
        <w:rPr>
          <w:rFonts w:ascii="Arial" w:hAnsi="Arial" w:cs="Arial"/>
        </w:rPr>
        <w:t xml:space="preserve"> 60.2 billion euro</w:t>
      </w:r>
      <w:r w:rsidR="00007325">
        <w:rPr>
          <w:rFonts w:ascii="Arial" w:hAnsi="Arial" w:cs="Arial"/>
        </w:rPr>
        <w:t xml:space="preserve"> last year</w:t>
      </w:r>
      <w:r w:rsidRPr="00F10959">
        <w:rPr>
          <w:rFonts w:ascii="Arial" w:hAnsi="Arial" w:cs="Arial"/>
        </w:rPr>
        <w:t xml:space="preserve">, which was </w:t>
      </w:r>
      <w:r w:rsidR="00F10959">
        <w:rPr>
          <w:rFonts w:ascii="Arial" w:hAnsi="Arial" w:cs="Arial"/>
        </w:rPr>
        <w:t>1.9 percent</w:t>
      </w:r>
      <w:r w:rsidR="00007325">
        <w:rPr>
          <w:rFonts w:ascii="Arial" w:hAnsi="Arial" w:cs="Arial"/>
        </w:rPr>
        <w:t xml:space="preserve"> down on the figure for 2020</w:t>
      </w:r>
      <w:r w:rsidR="00F10959">
        <w:rPr>
          <w:rFonts w:ascii="Arial" w:hAnsi="Arial" w:cs="Arial"/>
        </w:rPr>
        <w:t xml:space="preserve">. </w:t>
      </w:r>
      <w:r w:rsidR="00F10959" w:rsidRPr="00F10959">
        <w:rPr>
          <w:rFonts w:ascii="Arial" w:hAnsi="Arial" w:cs="Arial"/>
        </w:rPr>
        <w:t>New business acquired through hire purchase a</w:t>
      </w:r>
      <w:r w:rsidR="00F10959">
        <w:rPr>
          <w:rFonts w:ascii="Arial" w:hAnsi="Arial" w:cs="Arial"/>
        </w:rPr>
        <w:t xml:space="preserve">greements, which many leasing companies offer their customers as a financing alternative, </w:t>
      </w:r>
      <w:r w:rsidR="00F10959" w:rsidRPr="005A2462">
        <w:rPr>
          <w:rFonts w:ascii="Arial" w:hAnsi="Arial" w:cs="Arial"/>
        </w:rPr>
        <w:t>increased by 14.7</w:t>
      </w:r>
      <w:r w:rsidR="007D455F" w:rsidRPr="005A2462">
        <w:rPr>
          <w:rFonts w:ascii="Arial" w:hAnsi="Arial" w:cs="Arial"/>
        </w:rPr>
        <w:t xml:space="preserve"> %</w:t>
      </w:r>
      <w:r w:rsidR="00F10959">
        <w:rPr>
          <w:rFonts w:ascii="Arial" w:hAnsi="Arial" w:cs="Arial"/>
        </w:rPr>
        <w:t xml:space="preserve"> to 9.4 billion euro.</w:t>
      </w:r>
    </w:p>
    <w:p w14:paraId="08A5132B" w14:textId="77777777" w:rsidR="00FA0FB4" w:rsidRPr="00F7179F" w:rsidRDefault="00E02325" w:rsidP="00FA0FB4">
      <w:pPr>
        <w:rPr>
          <w:rFonts w:ascii="Arial" w:hAnsi="Arial" w:cs="Arial"/>
        </w:rPr>
      </w:pPr>
      <w:r w:rsidRPr="00E02325">
        <w:rPr>
          <w:rFonts w:ascii="Arial" w:hAnsi="Arial" w:cs="Arial"/>
        </w:rPr>
        <w:t>New business comp</w:t>
      </w:r>
      <w:r w:rsidR="00A20527">
        <w:rPr>
          <w:rFonts w:ascii="Arial" w:hAnsi="Arial" w:cs="Arial"/>
        </w:rPr>
        <w:t>rises</w:t>
      </w:r>
      <w:r w:rsidR="00246CFC">
        <w:rPr>
          <w:rFonts w:ascii="Arial" w:hAnsi="Arial" w:cs="Arial"/>
        </w:rPr>
        <w:t xml:space="preserve"> the business obtained through the leasing of “mo</w:t>
      </w:r>
      <w:r w:rsidRPr="00E02325">
        <w:rPr>
          <w:rFonts w:ascii="Arial" w:hAnsi="Arial" w:cs="Arial"/>
        </w:rPr>
        <w:t>vables</w:t>
      </w:r>
      <w:r w:rsidR="00A20527">
        <w:rPr>
          <w:rFonts w:ascii="Arial" w:hAnsi="Arial" w:cs="Arial"/>
        </w:rPr>
        <w:t>”</w:t>
      </w:r>
      <w:r w:rsidR="00246CFC">
        <w:rPr>
          <w:rFonts w:ascii="Arial" w:hAnsi="Arial" w:cs="Arial"/>
        </w:rPr>
        <w:t xml:space="preserve"> </w:t>
      </w:r>
      <w:r w:rsidR="005F2F7A">
        <w:rPr>
          <w:rFonts w:ascii="Arial" w:hAnsi="Arial" w:cs="Arial"/>
        </w:rPr>
        <w:t>(</w:t>
      </w:r>
      <w:r w:rsidR="00246CFC">
        <w:rPr>
          <w:rFonts w:ascii="Arial" w:hAnsi="Arial" w:cs="Arial"/>
        </w:rPr>
        <w:t xml:space="preserve">i.e. </w:t>
      </w:r>
      <w:r w:rsidR="00007325">
        <w:rPr>
          <w:rFonts w:ascii="Arial" w:hAnsi="Arial" w:cs="Arial"/>
        </w:rPr>
        <w:t xml:space="preserve">equipment) </w:t>
      </w:r>
      <w:r w:rsidR="005F2F7A">
        <w:rPr>
          <w:rFonts w:ascii="Arial" w:hAnsi="Arial" w:cs="Arial"/>
        </w:rPr>
        <w:t xml:space="preserve">and </w:t>
      </w:r>
      <w:r w:rsidR="00246CFC">
        <w:rPr>
          <w:rFonts w:ascii="Arial" w:hAnsi="Arial" w:cs="Arial"/>
        </w:rPr>
        <w:t xml:space="preserve">through the leasing of </w:t>
      </w:r>
      <w:r w:rsidR="00A20527">
        <w:rPr>
          <w:rFonts w:ascii="Arial" w:hAnsi="Arial" w:cs="Arial"/>
        </w:rPr>
        <w:t>“</w:t>
      </w:r>
      <w:r w:rsidR="005F2F7A">
        <w:rPr>
          <w:rFonts w:ascii="Arial" w:hAnsi="Arial" w:cs="Arial"/>
        </w:rPr>
        <w:t>immovables</w:t>
      </w:r>
      <w:r w:rsidR="00A20527">
        <w:rPr>
          <w:rFonts w:ascii="Arial" w:hAnsi="Arial" w:cs="Arial"/>
        </w:rPr>
        <w:t>”</w:t>
      </w:r>
      <w:r w:rsidR="00007325">
        <w:rPr>
          <w:rFonts w:ascii="Arial" w:hAnsi="Arial" w:cs="Arial"/>
        </w:rPr>
        <w:t xml:space="preserve"> </w:t>
      </w:r>
      <w:r w:rsidR="00246CFC">
        <w:rPr>
          <w:rFonts w:ascii="Arial" w:hAnsi="Arial" w:cs="Arial"/>
        </w:rPr>
        <w:t xml:space="preserve">(i.e. </w:t>
      </w:r>
      <w:r>
        <w:rPr>
          <w:rFonts w:ascii="Arial" w:hAnsi="Arial" w:cs="Arial"/>
        </w:rPr>
        <w:t>non-residentia</w:t>
      </w:r>
      <w:r w:rsidR="005F2F7A">
        <w:rPr>
          <w:rFonts w:ascii="Arial" w:hAnsi="Arial" w:cs="Arial"/>
        </w:rPr>
        <w:t>l buildings)</w:t>
      </w:r>
      <w:r>
        <w:rPr>
          <w:rFonts w:ascii="Arial" w:hAnsi="Arial" w:cs="Arial"/>
        </w:rPr>
        <w:t xml:space="preserve">. </w:t>
      </w:r>
      <w:r w:rsidR="005F2F7A">
        <w:rPr>
          <w:rFonts w:ascii="Arial" w:hAnsi="Arial" w:cs="Arial"/>
        </w:rPr>
        <w:t>Both types of leasing</w:t>
      </w:r>
      <w:r w:rsidR="006634A3">
        <w:rPr>
          <w:rFonts w:ascii="Arial" w:hAnsi="Arial" w:cs="Arial"/>
        </w:rPr>
        <w:t xml:space="preserve"> contracted last year</w:t>
      </w:r>
      <w:r w:rsidR="007D0EFD">
        <w:rPr>
          <w:rFonts w:ascii="Arial" w:hAnsi="Arial" w:cs="Arial"/>
        </w:rPr>
        <w:t xml:space="preserve">: new business acquired </w:t>
      </w:r>
      <w:r w:rsidR="00246CFC">
        <w:rPr>
          <w:rFonts w:ascii="Arial" w:hAnsi="Arial" w:cs="Arial"/>
        </w:rPr>
        <w:t xml:space="preserve">through </w:t>
      </w:r>
      <w:r w:rsidR="007D0EFD">
        <w:rPr>
          <w:rFonts w:ascii="Arial" w:hAnsi="Arial" w:cs="Arial"/>
        </w:rPr>
        <w:t>equipment</w:t>
      </w:r>
      <w:r w:rsidR="00246CFC">
        <w:rPr>
          <w:rFonts w:ascii="Arial" w:hAnsi="Arial" w:cs="Arial"/>
        </w:rPr>
        <w:t xml:space="preserve"> leasing</w:t>
      </w:r>
      <w:r w:rsidR="007D0EFD">
        <w:rPr>
          <w:rFonts w:ascii="Arial" w:hAnsi="Arial" w:cs="Arial"/>
        </w:rPr>
        <w:t xml:space="preserve"> fell by 1.8</w:t>
      </w:r>
      <w:r w:rsidR="007D455F">
        <w:rPr>
          <w:rFonts w:ascii="Arial" w:hAnsi="Arial" w:cs="Arial"/>
        </w:rPr>
        <w:t xml:space="preserve"> %</w:t>
      </w:r>
      <w:r w:rsidR="007D0EFD">
        <w:rPr>
          <w:rFonts w:ascii="Arial" w:hAnsi="Arial" w:cs="Arial"/>
        </w:rPr>
        <w:t xml:space="preserve"> to 59.4 billion euro, and the v</w:t>
      </w:r>
      <w:r w:rsidR="005F2F7A">
        <w:rPr>
          <w:rFonts w:ascii="Arial" w:hAnsi="Arial" w:cs="Arial"/>
        </w:rPr>
        <w:t xml:space="preserve">olume of new </w:t>
      </w:r>
      <w:r w:rsidR="00F7179F">
        <w:rPr>
          <w:rFonts w:ascii="Arial" w:hAnsi="Arial" w:cs="Arial"/>
        </w:rPr>
        <w:t xml:space="preserve">business </w:t>
      </w:r>
      <w:r w:rsidR="005F2F7A">
        <w:rPr>
          <w:rFonts w:ascii="Arial" w:hAnsi="Arial" w:cs="Arial"/>
        </w:rPr>
        <w:t>obtained th</w:t>
      </w:r>
      <w:r w:rsidR="00246CFC">
        <w:rPr>
          <w:rFonts w:ascii="Arial" w:hAnsi="Arial" w:cs="Arial"/>
        </w:rPr>
        <w:t xml:space="preserve">rough </w:t>
      </w:r>
      <w:r w:rsidR="00CC79ED">
        <w:rPr>
          <w:rFonts w:ascii="Arial" w:hAnsi="Arial" w:cs="Arial"/>
        </w:rPr>
        <w:t>business property leasing</w:t>
      </w:r>
      <w:r w:rsidR="005F2F7A">
        <w:rPr>
          <w:rFonts w:ascii="Arial" w:hAnsi="Arial" w:cs="Arial"/>
        </w:rPr>
        <w:t xml:space="preserve"> </w:t>
      </w:r>
      <w:r w:rsidR="00F7179F">
        <w:rPr>
          <w:rFonts w:ascii="Arial" w:hAnsi="Arial" w:cs="Arial"/>
        </w:rPr>
        <w:t>was down 9.1</w:t>
      </w:r>
      <w:r w:rsidR="007D455F">
        <w:rPr>
          <w:rFonts w:ascii="Arial" w:hAnsi="Arial" w:cs="Arial"/>
        </w:rPr>
        <w:t xml:space="preserve"> %</w:t>
      </w:r>
      <w:r w:rsidR="005F2F7A">
        <w:rPr>
          <w:rFonts w:ascii="Arial" w:hAnsi="Arial" w:cs="Arial"/>
        </w:rPr>
        <w:t xml:space="preserve"> at 0.9 billion euro. </w:t>
      </w:r>
      <w:r w:rsidR="004A0569">
        <w:rPr>
          <w:rFonts w:ascii="Arial" w:hAnsi="Arial" w:cs="Arial"/>
        </w:rPr>
        <w:t>(</w:t>
      </w:r>
      <w:r w:rsidR="005F2F7A">
        <w:rPr>
          <w:rFonts w:ascii="Arial" w:hAnsi="Arial" w:cs="Arial"/>
        </w:rPr>
        <w:t>It should be noted that t</w:t>
      </w:r>
      <w:r w:rsidR="00F7179F">
        <w:rPr>
          <w:rFonts w:ascii="Arial" w:hAnsi="Arial" w:cs="Arial"/>
        </w:rPr>
        <w:t xml:space="preserve">he leasing </w:t>
      </w:r>
      <w:r w:rsidR="005F2F7A">
        <w:rPr>
          <w:rFonts w:ascii="Arial" w:hAnsi="Arial" w:cs="Arial"/>
        </w:rPr>
        <w:t xml:space="preserve">of non-residential buildings tends to be volatile as it is generally </w:t>
      </w:r>
      <w:r w:rsidR="00F7179F">
        <w:rPr>
          <w:rFonts w:ascii="Arial" w:hAnsi="Arial" w:cs="Arial"/>
        </w:rPr>
        <w:t>driven by large-scale project</w:t>
      </w:r>
      <w:r w:rsidR="005F2F7A">
        <w:rPr>
          <w:rFonts w:ascii="Arial" w:hAnsi="Arial" w:cs="Arial"/>
        </w:rPr>
        <w:t>s</w:t>
      </w:r>
      <w:r w:rsidR="00F7179F">
        <w:rPr>
          <w:rFonts w:ascii="Arial" w:hAnsi="Arial" w:cs="Arial"/>
        </w:rPr>
        <w:t>.</w:t>
      </w:r>
      <w:r w:rsidR="004A0569">
        <w:rPr>
          <w:rFonts w:ascii="Arial" w:hAnsi="Arial" w:cs="Arial"/>
        </w:rPr>
        <w:t>)</w:t>
      </w:r>
    </w:p>
    <w:p w14:paraId="3FDD0188" w14:textId="654EF527" w:rsidR="00FA0FB4" w:rsidRPr="00F7179F" w:rsidRDefault="00F7179F" w:rsidP="00FA0FB4">
      <w:pPr>
        <w:rPr>
          <w:rFonts w:ascii="Arial" w:hAnsi="Arial" w:cs="Arial"/>
          <w:b/>
          <w:bCs/>
        </w:rPr>
      </w:pPr>
      <w:r w:rsidRPr="00F7179F">
        <w:rPr>
          <w:rFonts w:ascii="Arial" w:hAnsi="Arial" w:cs="Arial"/>
          <w:b/>
          <w:bCs/>
        </w:rPr>
        <w:t>L</w:t>
      </w:r>
      <w:r>
        <w:rPr>
          <w:rFonts w:ascii="Arial" w:hAnsi="Arial" w:cs="Arial"/>
          <w:b/>
          <w:bCs/>
        </w:rPr>
        <w:t xml:space="preserve">ower </w:t>
      </w:r>
      <w:r w:rsidR="00060A41">
        <w:rPr>
          <w:rFonts w:ascii="Arial" w:hAnsi="Arial" w:cs="Arial"/>
          <w:b/>
          <w:bCs/>
        </w:rPr>
        <w:t>L</w:t>
      </w:r>
      <w:r w:rsidRPr="00F7179F">
        <w:rPr>
          <w:rFonts w:ascii="Arial" w:hAnsi="Arial" w:cs="Arial"/>
          <w:b/>
          <w:bCs/>
        </w:rPr>
        <w:t xml:space="preserve">easing </w:t>
      </w:r>
      <w:r w:rsidR="00060A41">
        <w:rPr>
          <w:rFonts w:ascii="Arial" w:hAnsi="Arial" w:cs="Arial"/>
          <w:b/>
          <w:bCs/>
        </w:rPr>
        <w:t>P</w:t>
      </w:r>
      <w:r w:rsidRPr="00F7179F">
        <w:rPr>
          <w:rFonts w:ascii="Arial" w:hAnsi="Arial" w:cs="Arial"/>
          <w:b/>
          <w:bCs/>
        </w:rPr>
        <w:t xml:space="preserve">enetration </w:t>
      </w:r>
      <w:r w:rsidR="00060A41">
        <w:rPr>
          <w:rFonts w:ascii="Arial" w:hAnsi="Arial" w:cs="Arial"/>
          <w:b/>
          <w:bCs/>
        </w:rPr>
        <w:t>R</w:t>
      </w:r>
      <w:r w:rsidRPr="00F7179F">
        <w:rPr>
          <w:rFonts w:ascii="Arial" w:hAnsi="Arial" w:cs="Arial"/>
          <w:b/>
          <w:bCs/>
        </w:rPr>
        <w:t xml:space="preserve">ate in the </w:t>
      </w:r>
      <w:r w:rsidR="00060A41">
        <w:rPr>
          <w:rFonts w:ascii="Arial" w:hAnsi="Arial" w:cs="Arial"/>
          <w:b/>
          <w:bCs/>
        </w:rPr>
        <w:t>E</w:t>
      </w:r>
      <w:r w:rsidRPr="00F7179F">
        <w:rPr>
          <w:rFonts w:ascii="Arial" w:hAnsi="Arial" w:cs="Arial"/>
          <w:b/>
          <w:bCs/>
        </w:rPr>
        <w:t xml:space="preserve">quipment </w:t>
      </w:r>
      <w:r w:rsidR="00060A41">
        <w:rPr>
          <w:rFonts w:ascii="Arial" w:hAnsi="Arial" w:cs="Arial"/>
          <w:b/>
          <w:bCs/>
        </w:rPr>
        <w:t>S</w:t>
      </w:r>
      <w:r>
        <w:rPr>
          <w:rFonts w:ascii="Arial" w:hAnsi="Arial" w:cs="Arial"/>
          <w:b/>
          <w:bCs/>
        </w:rPr>
        <w:t>egment</w:t>
      </w:r>
    </w:p>
    <w:p w14:paraId="1C909EFE" w14:textId="77777777" w:rsidR="00FA0FB4" w:rsidRPr="001D09FE" w:rsidRDefault="00FA0FB4" w:rsidP="00FA0FB4">
      <w:pPr>
        <w:rPr>
          <w:rFonts w:ascii="Arial" w:hAnsi="Arial" w:cs="Arial"/>
        </w:rPr>
      </w:pPr>
      <w:r w:rsidRPr="00F7179F">
        <w:rPr>
          <w:rFonts w:ascii="Arial" w:hAnsi="Arial" w:cs="Arial"/>
        </w:rPr>
        <w:t>I</w:t>
      </w:r>
      <w:r w:rsidR="00F7179F" w:rsidRPr="00F7179F">
        <w:rPr>
          <w:rFonts w:ascii="Arial" w:hAnsi="Arial" w:cs="Arial"/>
        </w:rPr>
        <w:t>n 2020, the year in which the</w:t>
      </w:r>
      <w:r w:rsidR="001413B7">
        <w:rPr>
          <w:rFonts w:ascii="Arial" w:hAnsi="Arial" w:cs="Arial"/>
        </w:rPr>
        <w:t xml:space="preserve"> c</w:t>
      </w:r>
      <w:r w:rsidR="00A818F1">
        <w:rPr>
          <w:rFonts w:ascii="Arial" w:hAnsi="Arial" w:cs="Arial"/>
        </w:rPr>
        <w:t>orona</w:t>
      </w:r>
      <w:r w:rsidR="001413B7">
        <w:rPr>
          <w:rFonts w:ascii="Arial" w:hAnsi="Arial" w:cs="Arial"/>
        </w:rPr>
        <w:t>virus</w:t>
      </w:r>
      <w:r w:rsidR="00A818F1">
        <w:rPr>
          <w:rFonts w:ascii="Arial" w:hAnsi="Arial" w:cs="Arial"/>
        </w:rPr>
        <w:t xml:space="preserve"> pandemic descended upon us</w:t>
      </w:r>
      <w:r w:rsidR="00F7179F">
        <w:rPr>
          <w:rFonts w:ascii="Arial" w:hAnsi="Arial" w:cs="Arial"/>
        </w:rPr>
        <w:t xml:space="preserve">, </w:t>
      </w:r>
      <w:r w:rsidR="00027986">
        <w:rPr>
          <w:rFonts w:ascii="Arial" w:hAnsi="Arial" w:cs="Arial"/>
        </w:rPr>
        <w:t xml:space="preserve">the </w:t>
      </w:r>
      <w:r w:rsidR="005D5985">
        <w:rPr>
          <w:rFonts w:ascii="Arial" w:hAnsi="Arial" w:cs="Arial"/>
        </w:rPr>
        <w:t>equipment leasing penetration rate</w:t>
      </w:r>
      <w:r w:rsidR="00027986">
        <w:rPr>
          <w:rFonts w:ascii="Arial" w:hAnsi="Arial" w:cs="Arial"/>
        </w:rPr>
        <w:t xml:space="preserve"> </w:t>
      </w:r>
      <w:r w:rsidR="003D0217">
        <w:rPr>
          <w:rFonts w:ascii="Arial" w:hAnsi="Arial" w:cs="Arial"/>
        </w:rPr>
        <w:t>reached its all-time high of 28.3</w:t>
      </w:r>
      <w:r w:rsidR="007D455F">
        <w:rPr>
          <w:rFonts w:ascii="Arial" w:hAnsi="Arial" w:cs="Arial"/>
        </w:rPr>
        <w:t xml:space="preserve"> %</w:t>
      </w:r>
      <w:r w:rsidR="003D0217">
        <w:rPr>
          <w:rFonts w:ascii="Arial" w:hAnsi="Arial" w:cs="Arial"/>
        </w:rPr>
        <w:t>. In spite of high levels of demand</w:t>
      </w:r>
      <w:r w:rsidR="002D3A7B">
        <w:rPr>
          <w:rFonts w:ascii="Arial" w:hAnsi="Arial" w:cs="Arial"/>
        </w:rPr>
        <w:t>, the penetration rate last year</w:t>
      </w:r>
      <w:r w:rsidR="003D0217">
        <w:rPr>
          <w:rFonts w:ascii="Arial" w:hAnsi="Arial" w:cs="Arial"/>
        </w:rPr>
        <w:t xml:space="preserve"> fell back to 26.4</w:t>
      </w:r>
      <w:r w:rsidR="007D455F">
        <w:rPr>
          <w:rFonts w:ascii="Arial" w:hAnsi="Arial" w:cs="Arial"/>
        </w:rPr>
        <w:t xml:space="preserve"> %</w:t>
      </w:r>
      <w:r w:rsidR="002D3A7B">
        <w:rPr>
          <w:rFonts w:ascii="Arial" w:hAnsi="Arial" w:cs="Arial"/>
        </w:rPr>
        <w:t xml:space="preserve"> because of supply-side shortages</w:t>
      </w:r>
      <w:r w:rsidR="003D0217">
        <w:rPr>
          <w:rFonts w:ascii="Arial" w:hAnsi="Arial" w:cs="Arial"/>
        </w:rPr>
        <w:t xml:space="preserve">. </w:t>
      </w:r>
      <w:r w:rsidR="002D3A7B">
        <w:rPr>
          <w:rFonts w:ascii="Arial" w:hAnsi="Arial" w:cs="Arial"/>
        </w:rPr>
        <w:t>Even so,</w:t>
      </w:r>
      <w:r w:rsidR="003D0217" w:rsidRPr="003D0217">
        <w:rPr>
          <w:rFonts w:ascii="Arial" w:hAnsi="Arial" w:cs="Arial"/>
        </w:rPr>
        <w:t xml:space="preserve"> this means that just over a </w:t>
      </w:r>
      <w:r w:rsidR="002D3A7B">
        <w:rPr>
          <w:rFonts w:ascii="Arial" w:hAnsi="Arial" w:cs="Arial"/>
        </w:rPr>
        <w:t>quarter of the volum</w:t>
      </w:r>
      <w:r w:rsidR="003D0217">
        <w:rPr>
          <w:rFonts w:ascii="Arial" w:hAnsi="Arial" w:cs="Arial"/>
        </w:rPr>
        <w:t xml:space="preserve">e of overall investment in equipment </w:t>
      </w:r>
      <w:r w:rsidR="004A0569">
        <w:rPr>
          <w:rFonts w:ascii="Arial" w:hAnsi="Arial" w:cs="Arial"/>
        </w:rPr>
        <w:t>wa</w:t>
      </w:r>
      <w:r w:rsidR="001D09FE">
        <w:rPr>
          <w:rFonts w:ascii="Arial" w:hAnsi="Arial" w:cs="Arial"/>
        </w:rPr>
        <w:t xml:space="preserve">s made through leasing. </w:t>
      </w:r>
      <w:r w:rsidR="001D09FE" w:rsidRPr="001D09FE">
        <w:rPr>
          <w:rFonts w:ascii="Arial" w:hAnsi="Arial" w:cs="Arial"/>
        </w:rPr>
        <w:t>And if new business obtained through hire</w:t>
      </w:r>
      <w:r w:rsidR="005D5985">
        <w:rPr>
          <w:rFonts w:ascii="Arial" w:hAnsi="Arial" w:cs="Arial"/>
        </w:rPr>
        <w:t>-purchase transactions is</w:t>
      </w:r>
      <w:r w:rsidR="001D09FE">
        <w:rPr>
          <w:rFonts w:ascii="Arial" w:hAnsi="Arial" w:cs="Arial"/>
        </w:rPr>
        <w:t xml:space="preserve"> </w:t>
      </w:r>
      <w:r w:rsidR="001D09FE">
        <w:rPr>
          <w:rFonts w:ascii="Arial" w:hAnsi="Arial" w:cs="Arial"/>
        </w:rPr>
        <w:lastRenderedPageBreak/>
        <w:t>included in the calculation, the leasing industry could rightly claim to provide the financing for around a third of all investment</w:t>
      </w:r>
      <w:r w:rsidR="00B17AA8">
        <w:rPr>
          <w:rFonts w:ascii="Arial" w:hAnsi="Arial" w:cs="Arial"/>
        </w:rPr>
        <w:t>s</w:t>
      </w:r>
      <w:r w:rsidR="001D09FE">
        <w:rPr>
          <w:rFonts w:ascii="Arial" w:hAnsi="Arial" w:cs="Arial"/>
        </w:rPr>
        <w:t xml:space="preserve"> in equipment</w:t>
      </w:r>
      <w:r w:rsidRPr="001D09FE">
        <w:rPr>
          <w:rFonts w:ascii="Arial" w:hAnsi="Arial" w:cs="Arial"/>
        </w:rPr>
        <w:t xml:space="preserve">. </w:t>
      </w:r>
    </w:p>
    <w:p w14:paraId="73302EEB" w14:textId="77777777" w:rsidR="00FA0FB4" w:rsidRPr="00403B3A" w:rsidRDefault="001D09FE" w:rsidP="00FA0FB4">
      <w:pPr>
        <w:rPr>
          <w:rFonts w:ascii="Arial" w:hAnsi="Arial" w:cs="Arial"/>
        </w:rPr>
      </w:pPr>
      <w:r w:rsidRPr="00403B3A">
        <w:rPr>
          <w:rFonts w:ascii="Arial" w:hAnsi="Arial" w:cs="Arial"/>
        </w:rPr>
        <w:t xml:space="preserve">Because of the decline in new </w:t>
      </w:r>
      <w:r w:rsidR="009D2178">
        <w:rPr>
          <w:rFonts w:ascii="Arial" w:hAnsi="Arial" w:cs="Arial"/>
        </w:rPr>
        <w:t>“immovables” leasing</w:t>
      </w:r>
      <w:r w:rsidR="00862D12" w:rsidRPr="00403B3A">
        <w:rPr>
          <w:rFonts w:ascii="Arial" w:hAnsi="Arial" w:cs="Arial"/>
        </w:rPr>
        <w:t xml:space="preserve">, </w:t>
      </w:r>
      <w:r w:rsidR="00403B3A">
        <w:rPr>
          <w:rFonts w:ascii="Arial" w:hAnsi="Arial" w:cs="Arial"/>
        </w:rPr>
        <w:t>the</w:t>
      </w:r>
      <w:r w:rsidR="00D76351">
        <w:rPr>
          <w:rFonts w:ascii="Arial" w:hAnsi="Arial" w:cs="Arial"/>
        </w:rPr>
        <w:t xml:space="preserve"> proportion of agg</w:t>
      </w:r>
      <w:r w:rsidR="001413B7">
        <w:rPr>
          <w:rFonts w:ascii="Arial" w:hAnsi="Arial" w:cs="Arial"/>
        </w:rPr>
        <w:t xml:space="preserve">regate investment (i.e. overall </w:t>
      </w:r>
      <w:r w:rsidR="00D76351">
        <w:rPr>
          <w:rFonts w:ascii="Arial" w:hAnsi="Arial" w:cs="Arial"/>
        </w:rPr>
        <w:t>investment in equipment and non-residential buildings) acc</w:t>
      </w:r>
      <w:r w:rsidR="005D5985">
        <w:rPr>
          <w:rFonts w:ascii="Arial" w:hAnsi="Arial" w:cs="Arial"/>
        </w:rPr>
        <w:t xml:space="preserve">ounted for by leasing </w:t>
      </w:r>
      <w:r w:rsidR="00D76351">
        <w:rPr>
          <w:rFonts w:ascii="Arial" w:hAnsi="Arial" w:cs="Arial"/>
        </w:rPr>
        <w:t>was down, and the overall leasing penetration rate</w:t>
      </w:r>
      <w:r w:rsidR="007850DC">
        <w:rPr>
          <w:rFonts w:ascii="Arial" w:hAnsi="Arial" w:cs="Arial"/>
        </w:rPr>
        <w:t xml:space="preserve"> fell from 16.9</w:t>
      </w:r>
      <w:r w:rsidR="007D455F">
        <w:rPr>
          <w:rFonts w:ascii="Arial" w:hAnsi="Arial" w:cs="Arial"/>
        </w:rPr>
        <w:t xml:space="preserve"> %</w:t>
      </w:r>
      <w:r w:rsidR="007850DC">
        <w:rPr>
          <w:rFonts w:ascii="Arial" w:hAnsi="Arial" w:cs="Arial"/>
        </w:rPr>
        <w:t xml:space="preserve"> in 2020 to 15.7</w:t>
      </w:r>
      <w:r w:rsidR="007D455F">
        <w:rPr>
          <w:rFonts w:ascii="Arial" w:hAnsi="Arial" w:cs="Arial"/>
        </w:rPr>
        <w:t xml:space="preserve"> %</w:t>
      </w:r>
      <w:r w:rsidR="00FA0FB4" w:rsidRPr="00403B3A">
        <w:rPr>
          <w:rFonts w:ascii="Arial" w:hAnsi="Arial" w:cs="Arial"/>
        </w:rPr>
        <w:t xml:space="preserve">. </w:t>
      </w:r>
    </w:p>
    <w:p w14:paraId="1A84D380" w14:textId="37E01FA5" w:rsidR="00FA0FB4" w:rsidRPr="00EF359A" w:rsidRDefault="00416000" w:rsidP="00FA0FB4">
      <w:pPr>
        <w:rPr>
          <w:rFonts w:ascii="Arial" w:hAnsi="Arial" w:cs="Arial"/>
          <w:b/>
          <w:bCs/>
        </w:rPr>
      </w:pPr>
      <w:r>
        <w:rPr>
          <w:rFonts w:ascii="Arial" w:hAnsi="Arial" w:cs="Arial"/>
          <w:b/>
          <w:bCs/>
        </w:rPr>
        <w:t xml:space="preserve">Vehicles </w:t>
      </w:r>
      <w:r w:rsidR="00060A41">
        <w:rPr>
          <w:rFonts w:ascii="Arial" w:hAnsi="Arial" w:cs="Arial"/>
          <w:b/>
          <w:bCs/>
        </w:rPr>
        <w:t>D</w:t>
      </w:r>
      <w:r>
        <w:rPr>
          <w:rFonts w:ascii="Arial" w:hAnsi="Arial" w:cs="Arial"/>
          <w:b/>
          <w:bCs/>
        </w:rPr>
        <w:t xml:space="preserve">ominate </w:t>
      </w:r>
      <w:r w:rsidR="00060A41">
        <w:rPr>
          <w:rFonts w:ascii="Arial" w:hAnsi="Arial" w:cs="Arial"/>
          <w:b/>
          <w:bCs/>
        </w:rPr>
        <w:t>N</w:t>
      </w:r>
      <w:r>
        <w:rPr>
          <w:rFonts w:ascii="Arial" w:hAnsi="Arial" w:cs="Arial"/>
          <w:b/>
          <w:bCs/>
        </w:rPr>
        <w:t xml:space="preserve">ew </w:t>
      </w:r>
      <w:r w:rsidR="00060A41">
        <w:rPr>
          <w:rFonts w:ascii="Arial" w:hAnsi="Arial" w:cs="Arial"/>
          <w:b/>
          <w:bCs/>
        </w:rPr>
        <w:t>Le</w:t>
      </w:r>
      <w:r>
        <w:rPr>
          <w:rFonts w:ascii="Arial" w:hAnsi="Arial" w:cs="Arial"/>
          <w:b/>
          <w:bCs/>
        </w:rPr>
        <w:t xml:space="preserve">asing </w:t>
      </w:r>
      <w:r w:rsidR="00060A41">
        <w:rPr>
          <w:rFonts w:ascii="Arial" w:hAnsi="Arial" w:cs="Arial"/>
          <w:b/>
          <w:bCs/>
        </w:rPr>
        <w:t>B</w:t>
      </w:r>
      <w:r>
        <w:rPr>
          <w:rFonts w:ascii="Arial" w:hAnsi="Arial" w:cs="Arial"/>
          <w:b/>
          <w:bCs/>
        </w:rPr>
        <w:t>usiness</w:t>
      </w:r>
    </w:p>
    <w:p w14:paraId="74B29F27" w14:textId="77777777" w:rsidR="00FA0FB4" w:rsidRPr="002B3CD6" w:rsidRDefault="00E22937" w:rsidP="00FA0FB4">
      <w:pPr>
        <w:rPr>
          <w:rFonts w:ascii="Arial" w:hAnsi="Arial" w:cs="Arial"/>
        </w:rPr>
      </w:pPr>
      <w:r>
        <w:rPr>
          <w:rFonts w:ascii="Arial" w:hAnsi="Arial" w:cs="Arial"/>
        </w:rPr>
        <w:t>Last year, the d</w:t>
      </w:r>
      <w:r w:rsidR="00EF359A" w:rsidRPr="00EF359A">
        <w:rPr>
          <w:rFonts w:ascii="Arial" w:hAnsi="Arial" w:cs="Arial"/>
        </w:rPr>
        <w:t>ynamics of growth (or</w:t>
      </w:r>
      <w:r w:rsidR="00EF359A">
        <w:rPr>
          <w:rFonts w:ascii="Arial" w:hAnsi="Arial" w:cs="Arial"/>
        </w:rPr>
        <w:t xml:space="preserve"> contraction) varied in the different asset groups. </w:t>
      </w:r>
      <w:r w:rsidR="00262D51">
        <w:rPr>
          <w:rFonts w:ascii="Arial" w:hAnsi="Arial" w:cs="Arial"/>
        </w:rPr>
        <w:t>However, v</w:t>
      </w:r>
      <w:r>
        <w:rPr>
          <w:rFonts w:ascii="Arial" w:hAnsi="Arial" w:cs="Arial"/>
        </w:rPr>
        <w:t xml:space="preserve">irtually every segment was affected by supply-chain disruption. </w:t>
      </w:r>
      <w:r w:rsidR="00262D51">
        <w:rPr>
          <w:rFonts w:ascii="Arial" w:hAnsi="Arial" w:cs="Arial"/>
        </w:rPr>
        <w:t>The leasing of</w:t>
      </w:r>
      <w:r w:rsidRPr="00E22937">
        <w:rPr>
          <w:rFonts w:ascii="Arial" w:hAnsi="Arial" w:cs="Arial"/>
        </w:rPr>
        <w:t xml:space="preserve"> passenger cars and commercial</w:t>
      </w:r>
      <w:r w:rsidR="00262D51">
        <w:rPr>
          <w:rFonts w:ascii="Arial" w:hAnsi="Arial" w:cs="Arial"/>
        </w:rPr>
        <w:t xml:space="preserve"> road</w:t>
      </w:r>
      <w:r w:rsidRPr="00E22937">
        <w:rPr>
          <w:rFonts w:ascii="Arial" w:hAnsi="Arial" w:cs="Arial"/>
        </w:rPr>
        <w:t xml:space="preserve"> vehicles</w:t>
      </w:r>
      <w:r w:rsidR="00262D51">
        <w:rPr>
          <w:rFonts w:ascii="Arial" w:hAnsi="Arial" w:cs="Arial"/>
        </w:rPr>
        <w:t xml:space="preserve"> once again </w:t>
      </w:r>
      <w:r w:rsidR="002B3CD6">
        <w:rPr>
          <w:rFonts w:ascii="Arial" w:hAnsi="Arial" w:cs="Arial"/>
        </w:rPr>
        <w:t>accounted</w:t>
      </w:r>
      <w:r w:rsidR="00262D51">
        <w:rPr>
          <w:rFonts w:ascii="Arial" w:hAnsi="Arial" w:cs="Arial"/>
        </w:rPr>
        <w:t xml:space="preserve"> </w:t>
      </w:r>
      <w:r w:rsidRPr="00E22937">
        <w:rPr>
          <w:rFonts w:ascii="Arial" w:hAnsi="Arial" w:cs="Arial"/>
        </w:rPr>
        <w:t>for the lion’s share of the leasing market (76</w:t>
      </w:r>
      <w:r w:rsidR="007D455F">
        <w:rPr>
          <w:rFonts w:ascii="Arial" w:hAnsi="Arial" w:cs="Arial"/>
        </w:rPr>
        <w:t xml:space="preserve"> %</w:t>
      </w:r>
      <w:r w:rsidRPr="00E22937">
        <w:rPr>
          <w:rFonts w:ascii="Arial" w:hAnsi="Arial" w:cs="Arial"/>
        </w:rPr>
        <w:t>).</w:t>
      </w:r>
      <w:r>
        <w:rPr>
          <w:rFonts w:ascii="Arial" w:hAnsi="Arial" w:cs="Arial"/>
        </w:rPr>
        <w:t xml:space="preserve"> </w:t>
      </w:r>
      <w:r w:rsidR="00B44420">
        <w:rPr>
          <w:rFonts w:ascii="Arial" w:hAnsi="Arial" w:cs="Arial"/>
        </w:rPr>
        <w:t>And w</w:t>
      </w:r>
      <w:r w:rsidR="002B3CD6" w:rsidRPr="002B3CD6">
        <w:rPr>
          <w:rFonts w:ascii="Arial" w:hAnsi="Arial" w:cs="Arial"/>
        </w:rPr>
        <w:t>hile supply shortages led to a 4</w:t>
      </w:r>
      <w:r w:rsidR="007D455F">
        <w:rPr>
          <w:rFonts w:ascii="Arial" w:hAnsi="Arial" w:cs="Arial"/>
        </w:rPr>
        <w:t xml:space="preserve"> %</w:t>
      </w:r>
      <w:r w:rsidR="002B3CD6" w:rsidRPr="002B3CD6">
        <w:rPr>
          <w:rFonts w:ascii="Arial" w:hAnsi="Arial" w:cs="Arial"/>
        </w:rPr>
        <w:t xml:space="preserve"> reduction in ne</w:t>
      </w:r>
      <w:r w:rsidR="00A20527">
        <w:rPr>
          <w:rFonts w:ascii="Arial" w:hAnsi="Arial" w:cs="Arial"/>
        </w:rPr>
        <w:t>w passenger-car leasing</w:t>
      </w:r>
      <w:r w:rsidR="002B3CD6" w:rsidRPr="002B3CD6">
        <w:rPr>
          <w:rFonts w:ascii="Arial" w:hAnsi="Arial" w:cs="Arial"/>
        </w:rPr>
        <w:t xml:space="preserve">, </w:t>
      </w:r>
      <w:r w:rsidR="002B3CD6">
        <w:rPr>
          <w:rFonts w:ascii="Arial" w:hAnsi="Arial" w:cs="Arial"/>
        </w:rPr>
        <w:t>there was a 17</w:t>
      </w:r>
      <w:r w:rsidR="007D455F">
        <w:rPr>
          <w:rFonts w:ascii="Arial" w:hAnsi="Arial" w:cs="Arial"/>
        </w:rPr>
        <w:t xml:space="preserve"> %</w:t>
      </w:r>
      <w:r w:rsidR="002B3CD6">
        <w:rPr>
          <w:rFonts w:ascii="Arial" w:hAnsi="Arial" w:cs="Arial"/>
        </w:rPr>
        <w:t xml:space="preserve"> increase in the leasing of commercial vehicles (</w:t>
      </w:r>
      <w:r w:rsidR="00416000">
        <w:rPr>
          <w:rFonts w:ascii="Arial" w:hAnsi="Arial" w:cs="Arial"/>
        </w:rPr>
        <w:t xml:space="preserve">i.e. </w:t>
      </w:r>
      <w:r w:rsidR="002B3CD6">
        <w:rPr>
          <w:rFonts w:ascii="Arial" w:hAnsi="Arial" w:cs="Arial"/>
        </w:rPr>
        <w:t>buses, trucks, transporte</w:t>
      </w:r>
      <w:r w:rsidR="00262D51">
        <w:rPr>
          <w:rFonts w:ascii="Arial" w:hAnsi="Arial" w:cs="Arial"/>
        </w:rPr>
        <w:t>rs and trailers) on account of the</w:t>
      </w:r>
      <w:r w:rsidR="002B3CD6">
        <w:rPr>
          <w:rFonts w:ascii="Arial" w:hAnsi="Arial" w:cs="Arial"/>
        </w:rPr>
        <w:t xml:space="preserve"> booming road-transport sector</w:t>
      </w:r>
      <w:r w:rsidR="00B44420">
        <w:rPr>
          <w:rFonts w:ascii="Arial" w:hAnsi="Arial" w:cs="Arial"/>
        </w:rPr>
        <w:t xml:space="preserve"> and the greater ava</w:t>
      </w:r>
      <w:r w:rsidR="00262D51">
        <w:rPr>
          <w:rFonts w:ascii="Arial" w:hAnsi="Arial" w:cs="Arial"/>
        </w:rPr>
        <w:t>ilabil</w:t>
      </w:r>
      <w:r w:rsidR="007B4AF2">
        <w:rPr>
          <w:rFonts w:ascii="Arial" w:hAnsi="Arial" w:cs="Arial"/>
        </w:rPr>
        <w:t>ity of</w:t>
      </w:r>
      <w:r w:rsidR="00262D51">
        <w:rPr>
          <w:rFonts w:ascii="Arial" w:hAnsi="Arial" w:cs="Arial"/>
        </w:rPr>
        <w:t xml:space="preserve"> commercial</w:t>
      </w:r>
      <w:r w:rsidR="00B44420">
        <w:rPr>
          <w:rFonts w:ascii="Arial" w:hAnsi="Arial" w:cs="Arial"/>
        </w:rPr>
        <w:t xml:space="preserve"> vehicles.</w:t>
      </w:r>
    </w:p>
    <w:p w14:paraId="03908A37" w14:textId="4256EDE2" w:rsidR="00FA0FB4" w:rsidRPr="004D1504" w:rsidRDefault="005D5985" w:rsidP="00FA0FB4">
      <w:pPr>
        <w:rPr>
          <w:rFonts w:ascii="Arial" w:hAnsi="Arial" w:cs="Arial"/>
          <w:b/>
          <w:bCs/>
        </w:rPr>
      </w:pPr>
      <w:r>
        <w:rPr>
          <w:rFonts w:ascii="Arial" w:hAnsi="Arial" w:cs="Arial"/>
          <w:b/>
          <w:bCs/>
        </w:rPr>
        <w:t xml:space="preserve">Increased </w:t>
      </w:r>
      <w:r w:rsidR="003B7242">
        <w:rPr>
          <w:rFonts w:ascii="Arial" w:hAnsi="Arial" w:cs="Arial"/>
          <w:b/>
          <w:bCs/>
        </w:rPr>
        <w:t>S</w:t>
      </w:r>
      <w:r>
        <w:rPr>
          <w:rFonts w:ascii="Arial" w:hAnsi="Arial" w:cs="Arial"/>
          <w:b/>
          <w:bCs/>
        </w:rPr>
        <w:t>hares</w:t>
      </w:r>
      <w:r w:rsidR="00BA2227" w:rsidRPr="004D1504">
        <w:rPr>
          <w:rFonts w:ascii="Arial" w:hAnsi="Arial" w:cs="Arial"/>
          <w:b/>
          <w:bCs/>
        </w:rPr>
        <w:t xml:space="preserve"> of </w:t>
      </w:r>
      <w:r w:rsidR="003B7242">
        <w:rPr>
          <w:rFonts w:ascii="Arial" w:hAnsi="Arial" w:cs="Arial"/>
          <w:b/>
          <w:bCs/>
        </w:rPr>
        <w:t>M</w:t>
      </w:r>
      <w:r w:rsidR="00BA2227" w:rsidRPr="004D1504">
        <w:rPr>
          <w:rFonts w:ascii="Arial" w:hAnsi="Arial" w:cs="Arial"/>
          <w:b/>
          <w:bCs/>
        </w:rPr>
        <w:t>arket</w:t>
      </w:r>
    </w:p>
    <w:p w14:paraId="5B131AF3" w14:textId="2B4CF1E4" w:rsidR="00FA0FB4" w:rsidRPr="00BA2227" w:rsidRDefault="00B44420" w:rsidP="00FA0FB4">
      <w:pPr>
        <w:rPr>
          <w:rFonts w:ascii="Arial" w:hAnsi="Arial" w:cs="Arial"/>
        </w:rPr>
      </w:pPr>
      <w:r w:rsidRPr="007D455F">
        <w:rPr>
          <w:rFonts w:ascii="Arial" w:hAnsi="Arial" w:cs="Arial"/>
        </w:rPr>
        <w:t>There were 10</w:t>
      </w:r>
      <w:r w:rsidR="007D455F" w:rsidRPr="007D455F">
        <w:rPr>
          <w:rFonts w:ascii="Arial" w:hAnsi="Arial" w:cs="Arial"/>
        </w:rPr>
        <w:t xml:space="preserve"> %</w:t>
      </w:r>
      <w:r w:rsidRPr="007D455F">
        <w:rPr>
          <w:rFonts w:ascii="Arial" w:hAnsi="Arial" w:cs="Arial"/>
        </w:rPr>
        <w:t xml:space="preserve"> fewer new car registra</w:t>
      </w:r>
      <w:r w:rsidR="006F723A">
        <w:rPr>
          <w:rFonts w:ascii="Arial" w:hAnsi="Arial" w:cs="Arial"/>
        </w:rPr>
        <w:t>tions in 2021 than in 2020. But there was only a 6.6</w:t>
      </w:r>
      <w:r w:rsidR="00B37DF2">
        <w:rPr>
          <w:rFonts w:ascii="Arial" w:hAnsi="Arial" w:cs="Arial"/>
        </w:rPr>
        <w:t> </w:t>
      </w:r>
      <w:r w:rsidR="006F723A">
        <w:rPr>
          <w:rFonts w:ascii="Arial" w:hAnsi="Arial" w:cs="Arial"/>
        </w:rPr>
        <w:t>% drop</w:t>
      </w:r>
      <w:r w:rsidR="00EB2788">
        <w:rPr>
          <w:rFonts w:ascii="Arial" w:hAnsi="Arial" w:cs="Arial"/>
        </w:rPr>
        <w:t xml:space="preserve"> </w:t>
      </w:r>
      <w:r w:rsidR="001255E4">
        <w:rPr>
          <w:rFonts w:ascii="Arial" w:hAnsi="Arial" w:cs="Arial"/>
        </w:rPr>
        <w:t>in the number of new passenger cars leased,</w:t>
      </w:r>
      <w:r w:rsidR="006F723A">
        <w:rPr>
          <w:rFonts w:ascii="Arial" w:hAnsi="Arial" w:cs="Arial"/>
        </w:rPr>
        <w:t xml:space="preserve"> </w:t>
      </w:r>
      <w:r w:rsidR="007B49D4">
        <w:rPr>
          <w:rFonts w:ascii="Arial" w:hAnsi="Arial" w:cs="Arial"/>
        </w:rPr>
        <w:t>so</w:t>
      </w:r>
      <w:r w:rsidR="001255E4">
        <w:rPr>
          <w:rFonts w:ascii="Arial" w:hAnsi="Arial" w:cs="Arial"/>
        </w:rPr>
        <w:t xml:space="preserve"> the proportion of new registrations accounted for by leased cars increased from 46 % in 2020 to 48 %. </w:t>
      </w:r>
      <w:r w:rsidR="00EB2788">
        <w:rPr>
          <w:rFonts w:ascii="Arial" w:hAnsi="Arial" w:cs="Arial"/>
        </w:rPr>
        <w:t>This in</w:t>
      </w:r>
      <w:r w:rsidR="00AA6B94" w:rsidRPr="002E305E">
        <w:rPr>
          <w:rFonts w:ascii="Arial" w:hAnsi="Arial" w:cs="Arial"/>
        </w:rPr>
        <w:t xml:space="preserve">crease in the leasing penetration rate over the past two years </w:t>
      </w:r>
      <w:r w:rsidR="002E305E" w:rsidRPr="002E305E">
        <w:rPr>
          <w:rFonts w:ascii="Arial" w:hAnsi="Arial" w:cs="Arial"/>
        </w:rPr>
        <w:t>is attributable to</w:t>
      </w:r>
      <w:r w:rsidR="00A20527">
        <w:rPr>
          <w:rFonts w:ascii="Arial" w:hAnsi="Arial" w:cs="Arial"/>
        </w:rPr>
        <w:t xml:space="preserve"> unusu</w:t>
      </w:r>
      <w:r w:rsidR="00EB2788">
        <w:rPr>
          <w:rFonts w:ascii="Arial" w:hAnsi="Arial" w:cs="Arial"/>
        </w:rPr>
        <w:t>a</w:t>
      </w:r>
      <w:r w:rsidR="002E305E">
        <w:rPr>
          <w:rFonts w:ascii="Arial" w:hAnsi="Arial" w:cs="Arial"/>
        </w:rPr>
        <w:t>l market facto</w:t>
      </w:r>
      <w:r w:rsidR="007B49D4">
        <w:rPr>
          <w:rFonts w:ascii="Arial" w:hAnsi="Arial" w:cs="Arial"/>
        </w:rPr>
        <w:t xml:space="preserve">rs </w:t>
      </w:r>
      <w:r w:rsidR="00471509">
        <w:rPr>
          <w:rFonts w:ascii="Arial" w:hAnsi="Arial" w:cs="Arial"/>
        </w:rPr>
        <w:t>that have resulted in a downturn in the availability of small vehicles in particular</w:t>
      </w:r>
      <w:r w:rsidR="002E305E">
        <w:rPr>
          <w:rFonts w:ascii="Arial" w:hAnsi="Arial" w:cs="Arial"/>
        </w:rPr>
        <w:t xml:space="preserve">. </w:t>
      </w:r>
      <w:r w:rsidR="002E305E" w:rsidRPr="007E5C19">
        <w:rPr>
          <w:rFonts w:ascii="Arial" w:hAnsi="Arial" w:cs="Arial"/>
        </w:rPr>
        <w:t xml:space="preserve">However, </w:t>
      </w:r>
      <w:r w:rsidR="00C90E25">
        <w:rPr>
          <w:rFonts w:ascii="Arial" w:hAnsi="Arial" w:cs="Arial"/>
        </w:rPr>
        <w:t xml:space="preserve">it is expected that the leasing </w:t>
      </w:r>
      <w:r w:rsidR="007B49D4">
        <w:rPr>
          <w:rFonts w:ascii="Arial" w:hAnsi="Arial" w:cs="Arial"/>
        </w:rPr>
        <w:t xml:space="preserve">penetration </w:t>
      </w:r>
      <w:r w:rsidR="00471509">
        <w:rPr>
          <w:rFonts w:ascii="Arial" w:hAnsi="Arial" w:cs="Arial"/>
        </w:rPr>
        <w:t>rate will adjust itself</w:t>
      </w:r>
      <w:r w:rsidR="00C90E25">
        <w:rPr>
          <w:rFonts w:ascii="Arial" w:hAnsi="Arial" w:cs="Arial"/>
        </w:rPr>
        <w:t xml:space="preserve"> in the coming years</w:t>
      </w:r>
      <w:r w:rsidR="007E5C19">
        <w:rPr>
          <w:rFonts w:ascii="Arial" w:hAnsi="Arial" w:cs="Arial"/>
        </w:rPr>
        <w:t xml:space="preserve">. </w:t>
      </w:r>
      <w:r w:rsidR="00C90E25">
        <w:rPr>
          <w:rFonts w:ascii="Arial" w:hAnsi="Arial" w:cs="Arial"/>
        </w:rPr>
        <w:t>Manufacturers have reacted to the</w:t>
      </w:r>
      <w:r w:rsidR="004C00DD" w:rsidRPr="004C00DD">
        <w:rPr>
          <w:rFonts w:ascii="Arial" w:hAnsi="Arial" w:cs="Arial"/>
        </w:rPr>
        <w:t xml:space="preserve"> shortage of semiconductor</w:t>
      </w:r>
      <w:r w:rsidR="00C90E25">
        <w:rPr>
          <w:rFonts w:ascii="Arial" w:hAnsi="Arial" w:cs="Arial"/>
        </w:rPr>
        <w:t>s by</w:t>
      </w:r>
      <w:r w:rsidR="00BA2227">
        <w:rPr>
          <w:rFonts w:ascii="Arial" w:hAnsi="Arial" w:cs="Arial"/>
        </w:rPr>
        <w:t xml:space="preserve"> focusing o</w:t>
      </w:r>
      <w:r w:rsidR="00C90E25">
        <w:rPr>
          <w:rFonts w:ascii="Arial" w:hAnsi="Arial" w:cs="Arial"/>
        </w:rPr>
        <w:t>n</w:t>
      </w:r>
      <w:r w:rsidR="00DE5987">
        <w:rPr>
          <w:rFonts w:ascii="Arial" w:hAnsi="Arial" w:cs="Arial"/>
        </w:rPr>
        <w:t xml:space="preserve"> the</w:t>
      </w:r>
      <w:r w:rsidR="00C90E25">
        <w:rPr>
          <w:rFonts w:ascii="Arial" w:hAnsi="Arial" w:cs="Arial"/>
        </w:rPr>
        <w:t xml:space="preserve"> </w:t>
      </w:r>
      <w:r w:rsidR="00DE5987">
        <w:rPr>
          <w:rFonts w:ascii="Arial" w:hAnsi="Arial" w:cs="Arial"/>
        </w:rPr>
        <w:t>production of</w:t>
      </w:r>
      <w:r w:rsidR="007B49D4">
        <w:rPr>
          <w:rFonts w:ascii="Arial" w:hAnsi="Arial" w:cs="Arial"/>
        </w:rPr>
        <w:t xml:space="preserve"> </w:t>
      </w:r>
      <w:r w:rsidR="006F723A">
        <w:rPr>
          <w:rFonts w:ascii="Arial" w:hAnsi="Arial" w:cs="Arial"/>
        </w:rPr>
        <w:t>higher-value cars</w:t>
      </w:r>
      <w:r w:rsidR="00BA2227">
        <w:rPr>
          <w:rFonts w:ascii="Arial" w:hAnsi="Arial" w:cs="Arial"/>
        </w:rPr>
        <w:t xml:space="preserve">, and </w:t>
      </w:r>
      <w:r w:rsidR="007B49D4">
        <w:rPr>
          <w:rFonts w:ascii="Arial" w:hAnsi="Arial" w:cs="Arial"/>
        </w:rPr>
        <w:t xml:space="preserve">since </w:t>
      </w:r>
      <w:r w:rsidR="00BA2227">
        <w:rPr>
          <w:rFonts w:ascii="Arial" w:hAnsi="Arial" w:cs="Arial"/>
        </w:rPr>
        <w:t xml:space="preserve">such vehicles are more frequently </w:t>
      </w:r>
      <w:r w:rsidR="007B49D4">
        <w:rPr>
          <w:rFonts w:ascii="Arial" w:hAnsi="Arial" w:cs="Arial"/>
        </w:rPr>
        <w:t>leased than purchased outright</w:t>
      </w:r>
      <w:r w:rsidR="00C90E25">
        <w:rPr>
          <w:rFonts w:ascii="Arial" w:hAnsi="Arial" w:cs="Arial"/>
        </w:rPr>
        <w:t xml:space="preserve">, </w:t>
      </w:r>
      <w:r w:rsidR="00BA2227" w:rsidRPr="00BA2227">
        <w:rPr>
          <w:rFonts w:ascii="Arial" w:hAnsi="Arial" w:cs="Arial"/>
        </w:rPr>
        <w:t xml:space="preserve">the </w:t>
      </w:r>
      <w:r w:rsidR="007B49D4">
        <w:rPr>
          <w:rFonts w:ascii="Arial" w:hAnsi="Arial" w:cs="Arial"/>
        </w:rPr>
        <w:t>decline</w:t>
      </w:r>
      <w:r w:rsidR="00BA2227">
        <w:rPr>
          <w:rFonts w:ascii="Arial" w:hAnsi="Arial" w:cs="Arial"/>
        </w:rPr>
        <w:t xml:space="preserve"> in the number of ne</w:t>
      </w:r>
      <w:r w:rsidR="006F723A">
        <w:rPr>
          <w:rFonts w:ascii="Arial" w:hAnsi="Arial" w:cs="Arial"/>
        </w:rPr>
        <w:t>w leased-car registrations has been</w:t>
      </w:r>
      <w:r w:rsidR="00BA2227">
        <w:rPr>
          <w:rFonts w:ascii="Arial" w:hAnsi="Arial" w:cs="Arial"/>
        </w:rPr>
        <w:t xml:space="preserve"> less steep than the </w:t>
      </w:r>
      <w:r w:rsidR="006F723A">
        <w:rPr>
          <w:rFonts w:ascii="Arial" w:hAnsi="Arial" w:cs="Arial"/>
        </w:rPr>
        <w:t>overall drop</w:t>
      </w:r>
      <w:r w:rsidR="00C90E25">
        <w:rPr>
          <w:rFonts w:ascii="Arial" w:hAnsi="Arial" w:cs="Arial"/>
        </w:rPr>
        <w:t xml:space="preserve"> in</w:t>
      </w:r>
      <w:r w:rsidR="00BA2227">
        <w:rPr>
          <w:rFonts w:ascii="Arial" w:hAnsi="Arial" w:cs="Arial"/>
        </w:rPr>
        <w:t xml:space="preserve"> new car regi</w:t>
      </w:r>
      <w:r w:rsidR="00C90E25">
        <w:rPr>
          <w:rFonts w:ascii="Arial" w:hAnsi="Arial" w:cs="Arial"/>
        </w:rPr>
        <w:t>strations</w:t>
      </w:r>
      <w:r w:rsidR="00BA2227">
        <w:rPr>
          <w:rFonts w:ascii="Arial" w:hAnsi="Arial" w:cs="Arial"/>
        </w:rPr>
        <w:t>.</w:t>
      </w:r>
    </w:p>
    <w:p w14:paraId="06FDB43F" w14:textId="32CBE39C" w:rsidR="00FA0FB4" w:rsidRPr="00BA2227" w:rsidRDefault="00A420E0" w:rsidP="00FA0FB4">
      <w:pPr>
        <w:rPr>
          <w:rFonts w:ascii="Arial" w:hAnsi="Arial" w:cs="Arial"/>
          <w:b/>
          <w:bCs/>
        </w:rPr>
      </w:pPr>
      <w:r>
        <w:rPr>
          <w:rFonts w:ascii="Arial" w:hAnsi="Arial" w:cs="Arial"/>
          <w:b/>
          <w:bCs/>
        </w:rPr>
        <w:t>Engagement</w:t>
      </w:r>
      <w:r w:rsidR="00BA2227">
        <w:rPr>
          <w:rFonts w:ascii="Arial" w:hAnsi="Arial" w:cs="Arial"/>
          <w:b/>
          <w:bCs/>
        </w:rPr>
        <w:t xml:space="preserve"> in </w:t>
      </w:r>
      <w:r w:rsidR="003B7242">
        <w:rPr>
          <w:rFonts w:ascii="Arial" w:hAnsi="Arial" w:cs="Arial"/>
          <w:b/>
          <w:bCs/>
        </w:rPr>
        <w:t>D</w:t>
      </w:r>
      <w:r w:rsidR="009668EF">
        <w:rPr>
          <w:rFonts w:ascii="Arial" w:hAnsi="Arial" w:cs="Arial"/>
          <w:b/>
          <w:bCs/>
        </w:rPr>
        <w:t>ecarbonizi</w:t>
      </w:r>
      <w:r>
        <w:rPr>
          <w:rFonts w:ascii="Arial" w:hAnsi="Arial" w:cs="Arial"/>
          <w:b/>
          <w:bCs/>
        </w:rPr>
        <w:t xml:space="preserve">ng </w:t>
      </w:r>
      <w:r w:rsidR="003B7242">
        <w:rPr>
          <w:rFonts w:ascii="Arial" w:hAnsi="Arial" w:cs="Arial"/>
          <w:b/>
          <w:bCs/>
        </w:rPr>
        <w:t>T</w:t>
      </w:r>
      <w:r w:rsidR="00BA2227">
        <w:rPr>
          <w:rFonts w:ascii="Arial" w:hAnsi="Arial" w:cs="Arial"/>
          <w:b/>
          <w:bCs/>
        </w:rPr>
        <w:t>ransport</w:t>
      </w:r>
    </w:p>
    <w:p w14:paraId="414CEDEB" w14:textId="55B042A4" w:rsidR="00935C8E" w:rsidRPr="00841744" w:rsidRDefault="00935C8E" w:rsidP="00935C8E">
      <w:pPr>
        <w:rPr>
          <w:rFonts w:ascii="Arial" w:hAnsi="Arial" w:cs="Arial"/>
        </w:rPr>
      </w:pPr>
      <w:r w:rsidRPr="009668EF">
        <w:rPr>
          <w:rFonts w:ascii="Arial" w:hAnsi="Arial" w:cs="Arial"/>
        </w:rPr>
        <w:t xml:space="preserve">For the first </w:t>
      </w:r>
      <w:r>
        <w:rPr>
          <w:rFonts w:ascii="Arial" w:hAnsi="Arial" w:cs="Arial"/>
        </w:rPr>
        <w:t>time, the BDL has gathered separate data</w:t>
      </w:r>
      <w:r w:rsidRPr="009668EF">
        <w:rPr>
          <w:rFonts w:ascii="Arial" w:hAnsi="Arial" w:cs="Arial"/>
        </w:rPr>
        <w:t xml:space="preserve"> </w:t>
      </w:r>
      <w:r>
        <w:rPr>
          <w:rFonts w:ascii="Arial" w:hAnsi="Arial" w:cs="Arial"/>
        </w:rPr>
        <w:t xml:space="preserve">on the leasing of bicycles and e-scooters. </w:t>
      </w:r>
      <w:r w:rsidRPr="009668EF">
        <w:rPr>
          <w:rFonts w:ascii="Arial" w:hAnsi="Arial" w:cs="Arial"/>
        </w:rPr>
        <w:t>1.4 bill</w:t>
      </w:r>
      <w:r>
        <w:rPr>
          <w:rFonts w:ascii="Arial" w:hAnsi="Arial" w:cs="Arial"/>
        </w:rPr>
        <w:t>ion euro’s worth of these two-wheelers were leased out by the member companies of the BDL last year and contributed some 2 % to the overall value of the leasing market. T</w:t>
      </w:r>
      <w:r w:rsidRPr="00D25D6D">
        <w:rPr>
          <w:rFonts w:ascii="Arial" w:hAnsi="Arial" w:cs="Arial"/>
        </w:rPr>
        <w:t>he flourishing Electric Vehicles segment</w:t>
      </w:r>
      <w:r>
        <w:rPr>
          <w:rFonts w:ascii="Arial" w:hAnsi="Arial" w:cs="Arial"/>
        </w:rPr>
        <w:t>, which has a leasing penetration rate of 44 %, and the boom in the leasing of bicycles and e-scooters provide two clear indications of the important role the leasing industry i</w:t>
      </w:r>
      <w:r w:rsidR="00131DE5">
        <w:rPr>
          <w:rFonts w:ascii="Arial" w:hAnsi="Arial" w:cs="Arial"/>
        </w:rPr>
        <w:t>s</w:t>
      </w:r>
      <w:r>
        <w:rPr>
          <w:rFonts w:ascii="Arial" w:hAnsi="Arial" w:cs="Arial"/>
        </w:rPr>
        <w:t xml:space="preserve"> playing in the decarbonization of road traffic in Germany.</w:t>
      </w:r>
    </w:p>
    <w:p w14:paraId="53FE5929" w14:textId="4248F624" w:rsidR="00FA0FB4" w:rsidRPr="00141C0F" w:rsidRDefault="00841744" w:rsidP="00FA0FB4">
      <w:pPr>
        <w:rPr>
          <w:rFonts w:ascii="Arial" w:hAnsi="Arial" w:cs="Arial"/>
        </w:rPr>
      </w:pPr>
      <w:r w:rsidRPr="00841744">
        <w:rPr>
          <w:rFonts w:ascii="Arial" w:hAnsi="Arial" w:cs="Arial"/>
        </w:rPr>
        <w:t xml:space="preserve">New business obtained </w:t>
      </w:r>
      <w:r>
        <w:rPr>
          <w:rFonts w:ascii="Arial" w:hAnsi="Arial" w:cs="Arial"/>
        </w:rPr>
        <w:t>through the leasing of production machinery, the second most important leasing segment</w:t>
      </w:r>
      <w:r w:rsidR="00141C0F">
        <w:rPr>
          <w:rFonts w:ascii="Arial" w:hAnsi="Arial" w:cs="Arial"/>
        </w:rPr>
        <w:t xml:space="preserve">, fell by 5 % in 2021. </w:t>
      </w:r>
      <w:r w:rsidR="00141C0F" w:rsidRPr="004D1504">
        <w:rPr>
          <w:rFonts w:ascii="Arial" w:hAnsi="Arial" w:cs="Arial"/>
        </w:rPr>
        <w:t xml:space="preserve">The proportion of new leasing business accounted for by production machinery stood at 8 %. </w:t>
      </w:r>
      <w:r w:rsidR="00141C0F" w:rsidRPr="00141C0F">
        <w:rPr>
          <w:rFonts w:ascii="Arial" w:hAnsi="Arial" w:cs="Arial"/>
        </w:rPr>
        <w:t>How</w:t>
      </w:r>
      <w:r w:rsidR="00862F87">
        <w:rPr>
          <w:rFonts w:ascii="Arial" w:hAnsi="Arial" w:cs="Arial"/>
        </w:rPr>
        <w:t>ever, it should be noted that the BDL has restructured the gathering and presentation</w:t>
      </w:r>
      <w:r w:rsidR="00141C0F" w:rsidRPr="00141C0F">
        <w:rPr>
          <w:rFonts w:ascii="Arial" w:hAnsi="Arial" w:cs="Arial"/>
        </w:rPr>
        <w:t xml:space="preserve"> of its market data: construction machinery (w</w:t>
      </w:r>
      <w:r w:rsidR="00141C0F">
        <w:rPr>
          <w:rFonts w:ascii="Arial" w:hAnsi="Arial" w:cs="Arial"/>
        </w:rPr>
        <w:t xml:space="preserve">ith a share of 3 %) and </w:t>
      </w:r>
      <w:r w:rsidR="007E3469">
        <w:rPr>
          <w:rFonts w:ascii="Arial" w:hAnsi="Arial" w:cs="Arial"/>
        </w:rPr>
        <w:t>ag</w:t>
      </w:r>
      <w:r w:rsidR="00862F87">
        <w:rPr>
          <w:rFonts w:ascii="Arial" w:hAnsi="Arial" w:cs="Arial"/>
        </w:rPr>
        <w:t>ricultural technology (1 %) have been</w:t>
      </w:r>
      <w:r w:rsidR="00141C0F">
        <w:rPr>
          <w:rFonts w:ascii="Arial" w:hAnsi="Arial" w:cs="Arial"/>
        </w:rPr>
        <w:t xml:space="preserve"> </w:t>
      </w:r>
      <w:r w:rsidR="007E3469">
        <w:rPr>
          <w:rFonts w:ascii="Arial" w:hAnsi="Arial" w:cs="Arial"/>
        </w:rPr>
        <w:t>removed from</w:t>
      </w:r>
      <w:r w:rsidR="00141C0F">
        <w:rPr>
          <w:rFonts w:ascii="Arial" w:hAnsi="Arial" w:cs="Arial"/>
        </w:rPr>
        <w:t xml:space="preserve"> the Production Machinery and </w:t>
      </w:r>
      <w:r w:rsidR="007E3469">
        <w:rPr>
          <w:rFonts w:ascii="Arial" w:hAnsi="Arial" w:cs="Arial"/>
        </w:rPr>
        <w:t>Commercial Vehicles segments and treated separate</w:t>
      </w:r>
      <w:r w:rsidR="004D16DA">
        <w:rPr>
          <w:rFonts w:ascii="Arial" w:hAnsi="Arial" w:cs="Arial"/>
        </w:rPr>
        <w:t>ly for the first time. F</w:t>
      </w:r>
      <w:r w:rsidR="00EB1D82">
        <w:rPr>
          <w:rFonts w:ascii="Arial" w:hAnsi="Arial" w:cs="Arial"/>
        </w:rPr>
        <w:t xml:space="preserve">igures for </w:t>
      </w:r>
      <w:r w:rsidR="007E3469">
        <w:rPr>
          <w:rFonts w:ascii="Arial" w:hAnsi="Arial" w:cs="Arial"/>
        </w:rPr>
        <w:t>comparis</w:t>
      </w:r>
      <w:r w:rsidR="00DE5987">
        <w:rPr>
          <w:rFonts w:ascii="Arial" w:hAnsi="Arial" w:cs="Arial"/>
        </w:rPr>
        <w:t>on with 2020 a</w:t>
      </w:r>
      <w:r w:rsidR="004D16DA">
        <w:rPr>
          <w:rFonts w:ascii="Arial" w:hAnsi="Arial" w:cs="Arial"/>
        </w:rPr>
        <w:t>re there</w:t>
      </w:r>
      <w:r w:rsidR="007B4AF2">
        <w:rPr>
          <w:rFonts w:ascii="Arial" w:hAnsi="Arial" w:cs="Arial"/>
        </w:rPr>
        <w:t>fore not available for these “new”</w:t>
      </w:r>
      <w:r w:rsidR="004F6D27">
        <w:rPr>
          <w:rFonts w:ascii="Arial" w:hAnsi="Arial" w:cs="Arial"/>
        </w:rPr>
        <w:t xml:space="preserve"> </w:t>
      </w:r>
      <w:r w:rsidR="004D16DA">
        <w:rPr>
          <w:rFonts w:ascii="Arial" w:hAnsi="Arial" w:cs="Arial"/>
        </w:rPr>
        <w:t>segments</w:t>
      </w:r>
      <w:r w:rsidR="00FA0FB4" w:rsidRPr="00141C0F">
        <w:rPr>
          <w:rFonts w:ascii="Arial" w:hAnsi="Arial" w:cs="Arial"/>
        </w:rPr>
        <w:t xml:space="preserve">. </w:t>
      </w:r>
    </w:p>
    <w:p w14:paraId="5FAF651E" w14:textId="246B0A54" w:rsidR="00FA0FB4" w:rsidRPr="005D5D60" w:rsidRDefault="004D16DA" w:rsidP="00FA0FB4">
      <w:pPr>
        <w:rPr>
          <w:rFonts w:ascii="Arial" w:hAnsi="Arial" w:cs="Arial"/>
        </w:rPr>
      </w:pPr>
      <w:r w:rsidRPr="004D1504">
        <w:rPr>
          <w:rFonts w:ascii="Arial" w:hAnsi="Arial" w:cs="Arial"/>
        </w:rPr>
        <w:t>The Office Machines, Computers, Servers and IT E</w:t>
      </w:r>
      <w:r w:rsidR="00EB1D82">
        <w:rPr>
          <w:rFonts w:ascii="Arial" w:hAnsi="Arial" w:cs="Arial"/>
        </w:rPr>
        <w:t xml:space="preserve">quipment segment last year shrank </w:t>
      </w:r>
      <w:r w:rsidRPr="004D1504">
        <w:rPr>
          <w:rFonts w:ascii="Arial" w:hAnsi="Arial" w:cs="Arial"/>
        </w:rPr>
        <w:t>by 3</w:t>
      </w:r>
      <w:r w:rsidR="00935C8E">
        <w:rPr>
          <w:rFonts w:ascii="Arial" w:hAnsi="Arial" w:cs="Arial"/>
        </w:rPr>
        <w:t> </w:t>
      </w:r>
      <w:r w:rsidRPr="004D1504">
        <w:rPr>
          <w:rFonts w:ascii="Arial" w:hAnsi="Arial" w:cs="Arial"/>
        </w:rPr>
        <w:t xml:space="preserve">%. </w:t>
      </w:r>
      <w:r w:rsidR="00EB1D82">
        <w:rPr>
          <w:rFonts w:ascii="Arial" w:hAnsi="Arial" w:cs="Arial"/>
        </w:rPr>
        <w:t>Again</w:t>
      </w:r>
      <w:r w:rsidRPr="004D16DA">
        <w:rPr>
          <w:rFonts w:ascii="Arial" w:hAnsi="Arial" w:cs="Arial"/>
        </w:rPr>
        <w:t>, s</w:t>
      </w:r>
      <w:r w:rsidR="00A2381F">
        <w:rPr>
          <w:rFonts w:ascii="Arial" w:hAnsi="Arial" w:cs="Arial"/>
        </w:rPr>
        <w:t xml:space="preserve">hortages of pre-products – </w:t>
      </w:r>
      <w:r>
        <w:rPr>
          <w:rFonts w:ascii="Arial" w:hAnsi="Arial" w:cs="Arial"/>
        </w:rPr>
        <w:t xml:space="preserve">of computer </w:t>
      </w:r>
      <w:r w:rsidR="00EB1D82">
        <w:rPr>
          <w:rFonts w:ascii="Arial" w:hAnsi="Arial" w:cs="Arial"/>
        </w:rPr>
        <w:t>chips</w:t>
      </w:r>
      <w:r w:rsidR="00A2381F">
        <w:rPr>
          <w:rFonts w:ascii="Arial" w:hAnsi="Arial" w:cs="Arial"/>
        </w:rPr>
        <w:t xml:space="preserve"> in particular</w:t>
      </w:r>
      <w:r w:rsidR="00EB1D82">
        <w:rPr>
          <w:rFonts w:ascii="Arial" w:hAnsi="Arial" w:cs="Arial"/>
        </w:rPr>
        <w:t xml:space="preserve"> – caused problems</w:t>
      </w:r>
      <w:r>
        <w:rPr>
          <w:rFonts w:ascii="Arial" w:hAnsi="Arial" w:cs="Arial"/>
        </w:rPr>
        <w:t xml:space="preserve">. This </w:t>
      </w:r>
      <w:r w:rsidR="00EB1D82">
        <w:rPr>
          <w:rFonts w:ascii="Arial" w:hAnsi="Arial" w:cs="Arial"/>
        </w:rPr>
        <w:t>segment accounts for 4 % of all</w:t>
      </w:r>
      <w:r w:rsidR="005D5D60">
        <w:rPr>
          <w:rFonts w:ascii="Arial" w:hAnsi="Arial" w:cs="Arial"/>
        </w:rPr>
        <w:t xml:space="preserve"> new leasing business. </w:t>
      </w:r>
    </w:p>
    <w:p w14:paraId="66C706F7" w14:textId="77777777" w:rsidR="00FA0FB4" w:rsidRPr="00BA1D87" w:rsidRDefault="00087F24" w:rsidP="00FA0FB4">
      <w:pPr>
        <w:rPr>
          <w:rFonts w:ascii="Arial" w:hAnsi="Arial" w:cs="Arial"/>
        </w:rPr>
      </w:pPr>
      <w:r>
        <w:rPr>
          <w:rFonts w:ascii="Arial" w:hAnsi="Arial" w:cs="Arial"/>
        </w:rPr>
        <w:lastRenderedPageBreak/>
        <w:t xml:space="preserve">The </w:t>
      </w:r>
      <w:r w:rsidR="005D5D60" w:rsidRPr="005D5D60">
        <w:rPr>
          <w:rFonts w:ascii="Arial" w:hAnsi="Arial" w:cs="Arial"/>
        </w:rPr>
        <w:t>Me</w:t>
      </w:r>
      <w:r w:rsidR="005D5D60">
        <w:rPr>
          <w:rFonts w:ascii="Arial" w:hAnsi="Arial" w:cs="Arial"/>
        </w:rPr>
        <w:t>dical Technology segment</w:t>
      </w:r>
      <w:r>
        <w:rPr>
          <w:rFonts w:ascii="Arial" w:hAnsi="Arial" w:cs="Arial"/>
        </w:rPr>
        <w:t xml:space="preserve"> developed positively</w:t>
      </w:r>
      <w:r w:rsidR="005D5D60">
        <w:rPr>
          <w:rFonts w:ascii="Arial" w:hAnsi="Arial" w:cs="Arial"/>
        </w:rPr>
        <w:t xml:space="preserve">, </w:t>
      </w:r>
      <w:r w:rsidR="0017029B">
        <w:rPr>
          <w:rFonts w:ascii="Arial" w:hAnsi="Arial" w:cs="Arial"/>
        </w:rPr>
        <w:t>with</w:t>
      </w:r>
      <w:r w:rsidR="00EB1D82">
        <w:rPr>
          <w:rFonts w:ascii="Arial" w:hAnsi="Arial" w:cs="Arial"/>
        </w:rPr>
        <w:t xml:space="preserve"> </w:t>
      </w:r>
      <w:r w:rsidR="005D5D60">
        <w:rPr>
          <w:rFonts w:ascii="Arial" w:hAnsi="Arial" w:cs="Arial"/>
        </w:rPr>
        <w:t>the volume of new busi</w:t>
      </w:r>
      <w:r w:rsidR="00EB1D82">
        <w:rPr>
          <w:rFonts w:ascii="Arial" w:hAnsi="Arial" w:cs="Arial"/>
        </w:rPr>
        <w:t xml:space="preserve">ness </w:t>
      </w:r>
      <w:r w:rsidR="0017029B">
        <w:rPr>
          <w:rFonts w:ascii="Arial" w:hAnsi="Arial" w:cs="Arial"/>
        </w:rPr>
        <w:t>up</w:t>
      </w:r>
      <w:r w:rsidR="00EB1D82">
        <w:rPr>
          <w:rFonts w:ascii="Arial" w:hAnsi="Arial" w:cs="Arial"/>
        </w:rPr>
        <w:t xml:space="preserve"> </w:t>
      </w:r>
      <w:r w:rsidR="005D5D60">
        <w:rPr>
          <w:rFonts w:ascii="Arial" w:hAnsi="Arial" w:cs="Arial"/>
        </w:rPr>
        <w:t>by</w:t>
      </w:r>
      <w:r w:rsidR="0017029B">
        <w:rPr>
          <w:rFonts w:ascii="Arial" w:hAnsi="Arial" w:cs="Arial"/>
        </w:rPr>
        <w:t xml:space="preserve"> all of</w:t>
      </w:r>
      <w:r w:rsidR="005D5D60">
        <w:rPr>
          <w:rFonts w:ascii="Arial" w:hAnsi="Arial" w:cs="Arial"/>
        </w:rPr>
        <w:t xml:space="preserve"> 11 %. </w:t>
      </w:r>
      <w:r w:rsidR="005D5D60" w:rsidRPr="004D1504">
        <w:rPr>
          <w:rFonts w:ascii="Arial" w:hAnsi="Arial" w:cs="Arial"/>
        </w:rPr>
        <w:t>This segme</w:t>
      </w:r>
      <w:r w:rsidR="0017029B">
        <w:rPr>
          <w:rFonts w:ascii="Arial" w:hAnsi="Arial" w:cs="Arial"/>
        </w:rPr>
        <w:t>nt currently accounts for 1 % of</w:t>
      </w:r>
      <w:r w:rsidR="005D5D60" w:rsidRPr="004D1504">
        <w:rPr>
          <w:rFonts w:ascii="Arial" w:hAnsi="Arial" w:cs="Arial"/>
        </w:rPr>
        <w:t xml:space="preserve"> all n</w:t>
      </w:r>
      <w:r w:rsidR="0017029B">
        <w:rPr>
          <w:rFonts w:ascii="Arial" w:hAnsi="Arial" w:cs="Arial"/>
        </w:rPr>
        <w:t>ew leasing business transacted, but given the furious rate</w:t>
      </w:r>
      <w:r w:rsidR="00121F82">
        <w:rPr>
          <w:rFonts w:ascii="Arial" w:hAnsi="Arial" w:cs="Arial"/>
        </w:rPr>
        <w:t xml:space="preserve"> at which health-care tech</w:t>
      </w:r>
      <w:r w:rsidR="0017029B">
        <w:rPr>
          <w:rFonts w:ascii="Arial" w:hAnsi="Arial" w:cs="Arial"/>
        </w:rPr>
        <w:t>nology is developing</w:t>
      </w:r>
      <w:r w:rsidR="004C4E92">
        <w:rPr>
          <w:rFonts w:ascii="Arial" w:hAnsi="Arial" w:cs="Arial"/>
        </w:rPr>
        <w:t>, a</w:t>
      </w:r>
      <w:r w:rsidR="00EB1D82">
        <w:rPr>
          <w:rFonts w:ascii="Arial" w:hAnsi="Arial" w:cs="Arial"/>
        </w:rPr>
        <w:t>nd</w:t>
      </w:r>
      <w:r w:rsidR="0017029B">
        <w:rPr>
          <w:rFonts w:ascii="Arial" w:hAnsi="Arial" w:cs="Arial"/>
        </w:rPr>
        <w:t xml:space="preserve"> </w:t>
      </w:r>
      <w:r w:rsidR="00EB1D82">
        <w:rPr>
          <w:rFonts w:ascii="Arial" w:hAnsi="Arial" w:cs="Arial"/>
        </w:rPr>
        <w:t>health-care providers</w:t>
      </w:r>
      <w:r w:rsidR="004C4E92">
        <w:rPr>
          <w:rFonts w:ascii="Arial" w:hAnsi="Arial" w:cs="Arial"/>
        </w:rPr>
        <w:t>’</w:t>
      </w:r>
      <w:r w:rsidR="00EB1D82">
        <w:rPr>
          <w:rFonts w:ascii="Arial" w:hAnsi="Arial" w:cs="Arial"/>
        </w:rPr>
        <w:t xml:space="preserve"> </w:t>
      </w:r>
      <w:r w:rsidR="004C4E92">
        <w:rPr>
          <w:rFonts w:ascii="Arial" w:hAnsi="Arial" w:cs="Arial"/>
        </w:rPr>
        <w:t xml:space="preserve">continuing underuse of </w:t>
      </w:r>
      <w:r w:rsidR="00E43FE3" w:rsidRPr="00E43FE3">
        <w:rPr>
          <w:rFonts w:ascii="Arial" w:hAnsi="Arial" w:cs="Arial"/>
        </w:rPr>
        <w:t>leasing</w:t>
      </w:r>
      <w:r w:rsidR="004C4E92">
        <w:rPr>
          <w:rFonts w:ascii="Arial" w:hAnsi="Arial" w:cs="Arial"/>
        </w:rPr>
        <w:t xml:space="preserve"> services</w:t>
      </w:r>
      <w:r w:rsidR="00E43FE3" w:rsidRPr="00E43FE3">
        <w:rPr>
          <w:rFonts w:ascii="Arial" w:hAnsi="Arial" w:cs="Arial"/>
        </w:rPr>
        <w:t xml:space="preserve">, the potential </w:t>
      </w:r>
      <w:r w:rsidR="007B4AF2">
        <w:rPr>
          <w:rFonts w:ascii="Arial" w:hAnsi="Arial" w:cs="Arial"/>
        </w:rPr>
        <w:t>this sector has to offer seems</w:t>
      </w:r>
      <w:r w:rsidR="00E43FE3">
        <w:rPr>
          <w:rFonts w:ascii="Arial" w:hAnsi="Arial" w:cs="Arial"/>
        </w:rPr>
        <w:t xml:space="preserve"> far from exhausted. </w:t>
      </w:r>
      <w:r w:rsidR="00BA1D87" w:rsidRPr="00BA1D87">
        <w:rPr>
          <w:rFonts w:ascii="Arial" w:hAnsi="Arial" w:cs="Arial"/>
        </w:rPr>
        <w:t>Many hospitals, healt</w:t>
      </w:r>
      <w:r w:rsidR="0017029B">
        <w:rPr>
          <w:rFonts w:ascii="Arial" w:hAnsi="Arial" w:cs="Arial"/>
        </w:rPr>
        <w:t>h centres and specialist</w:t>
      </w:r>
      <w:r w:rsidR="00BA1D87" w:rsidRPr="00BA1D87">
        <w:rPr>
          <w:rFonts w:ascii="Arial" w:hAnsi="Arial" w:cs="Arial"/>
        </w:rPr>
        <w:t xml:space="preserve"> practices have yet </w:t>
      </w:r>
      <w:r w:rsidR="00BA1D87">
        <w:rPr>
          <w:rFonts w:ascii="Arial" w:hAnsi="Arial" w:cs="Arial"/>
        </w:rPr>
        <w:t>to discover that</w:t>
      </w:r>
      <w:r w:rsidR="0017029B">
        <w:rPr>
          <w:rFonts w:ascii="Arial" w:hAnsi="Arial" w:cs="Arial"/>
        </w:rPr>
        <w:t xml:space="preserve"> leasing can help</w:t>
      </w:r>
      <w:r w:rsidR="00BA1D87">
        <w:rPr>
          <w:rFonts w:ascii="Arial" w:hAnsi="Arial" w:cs="Arial"/>
        </w:rPr>
        <w:t xml:space="preserve"> th</w:t>
      </w:r>
      <w:r w:rsidR="0017029B">
        <w:rPr>
          <w:rFonts w:ascii="Arial" w:hAnsi="Arial" w:cs="Arial"/>
        </w:rPr>
        <w:t>em take advantage of</w:t>
      </w:r>
      <w:r w:rsidR="00BA1D87">
        <w:rPr>
          <w:rFonts w:ascii="Arial" w:hAnsi="Arial" w:cs="Arial"/>
        </w:rPr>
        <w:t xml:space="preserve"> important new developments in medical technology. </w:t>
      </w:r>
      <w:r w:rsidR="00BA1D87" w:rsidRPr="00BA1D87">
        <w:rPr>
          <w:rFonts w:ascii="Arial" w:hAnsi="Arial" w:cs="Arial"/>
        </w:rPr>
        <w:t>And the supplementary services pro</w:t>
      </w:r>
      <w:r w:rsidR="00121F82">
        <w:rPr>
          <w:rFonts w:ascii="Arial" w:hAnsi="Arial" w:cs="Arial"/>
        </w:rPr>
        <w:t xml:space="preserve">vided by leasing companies can </w:t>
      </w:r>
      <w:r w:rsidR="00BA1D87" w:rsidRPr="00BA1D87">
        <w:rPr>
          <w:rFonts w:ascii="Arial" w:hAnsi="Arial" w:cs="Arial"/>
        </w:rPr>
        <w:t>h</w:t>
      </w:r>
      <w:r w:rsidR="00DE5987">
        <w:rPr>
          <w:rFonts w:ascii="Arial" w:hAnsi="Arial" w:cs="Arial"/>
        </w:rPr>
        <w:t>elp health-care providers</w:t>
      </w:r>
      <w:r w:rsidR="00BA1D87">
        <w:rPr>
          <w:rFonts w:ascii="Arial" w:hAnsi="Arial" w:cs="Arial"/>
        </w:rPr>
        <w:t xml:space="preserve"> make the best possible use of the</w:t>
      </w:r>
      <w:r w:rsidR="00DE5987">
        <w:rPr>
          <w:rFonts w:ascii="Arial" w:hAnsi="Arial" w:cs="Arial"/>
        </w:rPr>
        <w:t>se</w:t>
      </w:r>
      <w:r w:rsidR="00BA1D87">
        <w:rPr>
          <w:rFonts w:ascii="Arial" w:hAnsi="Arial" w:cs="Arial"/>
        </w:rPr>
        <w:t xml:space="preserve"> new technologies. </w:t>
      </w:r>
    </w:p>
    <w:p w14:paraId="7C630E1D" w14:textId="77777777" w:rsidR="00FA0FB4" w:rsidRPr="00194C76" w:rsidRDefault="004D1504" w:rsidP="00FA0FB4">
      <w:pPr>
        <w:rPr>
          <w:rFonts w:ascii="Arial" w:hAnsi="Arial" w:cs="Arial"/>
        </w:rPr>
      </w:pPr>
      <w:r w:rsidRPr="00194C76">
        <w:rPr>
          <w:rFonts w:ascii="Arial" w:hAnsi="Arial" w:cs="Arial"/>
        </w:rPr>
        <w:t>The volume of new business acqu</w:t>
      </w:r>
      <w:r w:rsidR="00194C76">
        <w:rPr>
          <w:rFonts w:ascii="Arial" w:hAnsi="Arial" w:cs="Arial"/>
        </w:rPr>
        <w:t>i</w:t>
      </w:r>
      <w:r w:rsidRPr="00194C76">
        <w:rPr>
          <w:rFonts w:ascii="Arial" w:hAnsi="Arial" w:cs="Arial"/>
        </w:rPr>
        <w:t>red through Intangible Assets fell by 30 % in 2021.</w:t>
      </w:r>
      <w:r w:rsidR="0017029B">
        <w:rPr>
          <w:rFonts w:ascii="Arial" w:hAnsi="Arial" w:cs="Arial"/>
        </w:rPr>
        <w:t xml:space="preserve"> In statistical terms</w:t>
      </w:r>
      <w:r w:rsidR="00121F82">
        <w:rPr>
          <w:rFonts w:ascii="Arial" w:hAnsi="Arial" w:cs="Arial"/>
        </w:rPr>
        <w:t xml:space="preserve"> </w:t>
      </w:r>
      <w:r w:rsidR="00194C76" w:rsidRPr="00194C76">
        <w:rPr>
          <w:rFonts w:ascii="Arial" w:hAnsi="Arial" w:cs="Arial"/>
        </w:rPr>
        <w:t xml:space="preserve">developments </w:t>
      </w:r>
      <w:r w:rsidR="00121F82">
        <w:rPr>
          <w:rFonts w:ascii="Arial" w:hAnsi="Arial" w:cs="Arial"/>
        </w:rPr>
        <w:t xml:space="preserve">in this segment, which generated 1 % of </w:t>
      </w:r>
      <w:r w:rsidR="00194C76" w:rsidRPr="00194C76">
        <w:rPr>
          <w:rFonts w:ascii="Arial" w:hAnsi="Arial" w:cs="Arial"/>
        </w:rPr>
        <w:t>new leasing business, a</w:t>
      </w:r>
      <w:r w:rsidR="0017029B">
        <w:rPr>
          <w:rFonts w:ascii="Arial" w:hAnsi="Arial" w:cs="Arial"/>
        </w:rPr>
        <w:t xml:space="preserve">re </w:t>
      </w:r>
      <w:r w:rsidR="00121F82">
        <w:rPr>
          <w:rFonts w:ascii="Arial" w:hAnsi="Arial" w:cs="Arial"/>
        </w:rPr>
        <w:t>underrepresented, for</w:t>
      </w:r>
      <w:r w:rsidR="00025C52">
        <w:rPr>
          <w:rFonts w:ascii="Arial" w:hAnsi="Arial" w:cs="Arial"/>
        </w:rPr>
        <w:t xml:space="preserve"> although s</w:t>
      </w:r>
      <w:r w:rsidR="00194C76">
        <w:rPr>
          <w:rFonts w:ascii="Arial" w:hAnsi="Arial" w:cs="Arial"/>
        </w:rPr>
        <w:t xml:space="preserve">oftware and licences nowadays account for a rapidly increasing proportion of the </w:t>
      </w:r>
      <w:r w:rsidR="00121F82">
        <w:rPr>
          <w:rFonts w:ascii="Arial" w:hAnsi="Arial" w:cs="Arial"/>
        </w:rPr>
        <w:t>value of virtually</w:t>
      </w:r>
      <w:r w:rsidR="00413F3C">
        <w:rPr>
          <w:rFonts w:ascii="Arial" w:hAnsi="Arial" w:cs="Arial"/>
        </w:rPr>
        <w:t xml:space="preserve"> all</w:t>
      </w:r>
      <w:r w:rsidR="00194C76">
        <w:rPr>
          <w:rFonts w:ascii="Arial" w:hAnsi="Arial" w:cs="Arial"/>
        </w:rPr>
        <w:t xml:space="preserve"> ca</w:t>
      </w:r>
      <w:r w:rsidR="00051E4D">
        <w:rPr>
          <w:rFonts w:ascii="Arial" w:hAnsi="Arial" w:cs="Arial"/>
        </w:rPr>
        <w:t>pital good</w:t>
      </w:r>
      <w:r w:rsidR="00025C52">
        <w:rPr>
          <w:rFonts w:ascii="Arial" w:hAnsi="Arial" w:cs="Arial"/>
        </w:rPr>
        <w:t>s, they</w:t>
      </w:r>
      <w:r w:rsidR="00DB11A8">
        <w:rPr>
          <w:rFonts w:ascii="Arial" w:hAnsi="Arial" w:cs="Arial"/>
        </w:rPr>
        <w:t xml:space="preserve"> are often</w:t>
      </w:r>
      <w:r w:rsidR="00413F3C">
        <w:rPr>
          <w:rFonts w:ascii="Arial" w:hAnsi="Arial" w:cs="Arial"/>
        </w:rPr>
        <w:t xml:space="preserve"> </w:t>
      </w:r>
      <w:r w:rsidR="00025C52">
        <w:rPr>
          <w:rFonts w:ascii="Arial" w:hAnsi="Arial" w:cs="Arial"/>
        </w:rPr>
        <w:t xml:space="preserve">statistically </w:t>
      </w:r>
      <w:r w:rsidR="00413F3C">
        <w:rPr>
          <w:rFonts w:ascii="Arial" w:hAnsi="Arial" w:cs="Arial"/>
        </w:rPr>
        <w:t>su</w:t>
      </w:r>
      <w:r w:rsidR="00025C52">
        <w:rPr>
          <w:rFonts w:ascii="Arial" w:hAnsi="Arial" w:cs="Arial"/>
        </w:rPr>
        <w:t>bsumed in</w:t>
      </w:r>
      <w:r w:rsidR="00C95F5E">
        <w:rPr>
          <w:rFonts w:ascii="Arial" w:hAnsi="Arial" w:cs="Arial"/>
        </w:rPr>
        <w:t xml:space="preserve"> other</w:t>
      </w:r>
      <w:r w:rsidR="00194C76">
        <w:rPr>
          <w:rFonts w:ascii="Arial" w:hAnsi="Arial" w:cs="Arial"/>
        </w:rPr>
        <w:t xml:space="preserve"> market segments.</w:t>
      </w:r>
    </w:p>
    <w:p w14:paraId="7F216D4F" w14:textId="77777777" w:rsidR="00FA0FB4" w:rsidRDefault="0058474E" w:rsidP="00FA0FB4">
      <w:pPr>
        <w:rPr>
          <w:rFonts w:ascii="Arial" w:hAnsi="Arial" w:cs="Arial"/>
        </w:rPr>
      </w:pPr>
      <w:r w:rsidRPr="0058474E">
        <w:rPr>
          <w:rFonts w:ascii="Arial" w:hAnsi="Arial" w:cs="Arial"/>
        </w:rPr>
        <w:t xml:space="preserve">New business acquired through Aircraft, Watercraft and Rail </w:t>
      </w:r>
      <w:r>
        <w:rPr>
          <w:rFonts w:ascii="Arial" w:hAnsi="Arial" w:cs="Arial"/>
        </w:rPr>
        <w:t>Vehicles was down by 2</w:t>
      </w:r>
      <w:r w:rsidR="00E17EBF">
        <w:rPr>
          <w:rFonts w:ascii="Arial" w:hAnsi="Arial" w:cs="Arial"/>
        </w:rPr>
        <w:t>8 % and</w:t>
      </w:r>
      <w:r w:rsidR="00C95F5E">
        <w:rPr>
          <w:rFonts w:ascii="Arial" w:hAnsi="Arial" w:cs="Arial"/>
        </w:rPr>
        <w:t xml:space="preserve"> </w:t>
      </w:r>
      <w:r w:rsidR="007867C9">
        <w:rPr>
          <w:rFonts w:ascii="Arial" w:hAnsi="Arial" w:cs="Arial"/>
        </w:rPr>
        <w:t>accounted for just 1 % of</w:t>
      </w:r>
      <w:r w:rsidR="00E17EBF">
        <w:rPr>
          <w:rFonts w:ascii="Arial" w:hAnsi="Arial" w:cs="Arial"/>
        </w:rPr>
        <w:t xml:space="preserve"> the overall leasing market. Customer structures</w:t>
      </w:r>
      <w:r>
        <w:rPr>
          <w:rFonts w:ascii="Arial" w:hAnsi="Arial" w:cs="Arial"/>
        </w:rPr>
        <w:t xml:space="preserve"> and the magnitude of individual transactions</w:t>
      </w:r>
      <w:r w:rsidR="00E17EBF">
        <w:rPr>
          <w:rFonts w:ascii="Arial" w:hAnsi="Arial" w:cs="Arial"/>
        </w:rPr>
        <w:t xml:space="preserve"> have always tended to make this a </w:t>
      </w:r>
      <w:r w:rsidR="007867C9">
        <w:rPr>
          <w:rFonts w:ascii="Arial" w:hAnsi="Arial" w:cs="Arial"/>
        </w:rPr>
        <w:t xml:space="preserve">particularly </w:t>
      </w:r>
      <w:r w:rsidR="00E17EBF">
        <w:rPr>
          <w:rFonts w:ascii="Arial" w:hAnsi="Arial" w:cs="Arial"/>
        </w:rPr>
        <w:t>volatile segment</w:t>
      </w:r>
      <w:r>
        <w:rPr>
          <w:rFonts w:ascii="Arial" w:hAnsi="Arial" w:cs="Arial"/>
        </w:rPr>
        <w:t xml:space="preserve">. </w:t>
      </w:r>
    </w:p>
    <w:p w14:paraId="406B7CCA" w14:textId="77777777" w:rsidR="007C3C1E" w:rsidRPr="0058474E" w:rsidRDefault="007C3C1E" w:rsidP="00FA0FB4">
      <w:pPr>
        <w:rPr>
          <w:rFonts w:ascii="Arial" w:hAnsi="Arial" w:cs="Arial"/>
        </w:rPr>
      </w:pPr>
    </w:p>
    <w:p w14:paraId="769F2C6B" w14:textId="078D9251" w:rsidR="00FA0FB4" w:rsidRPr="00FA0FB4" w:rsidRDefault="0058474E" w:rsidP="00FA0FB4">
      <w:pPr>
        <w:rPr>
          <w:rFonts w:ascii="Arial" w:hAnsi="Arial" w:cs="Arial"/>
          <w:b/>
          <w:bCs/>
        </w:rPr>
      </w:pPr>
      <w:r>
        <w:rPr>
          <w:rFonts w:ascii="Arial" w:hAnsi="Arial" w:cs="Arial"/>
          <w:b/>
          <w:bCs/>
        </w:rPr>
        <w:t xml:space="preserve">How the </w:t>
      </w:r>
      <w:r w:rsidR="003B7242">
        <w:rPr>
          <w:rFonts w:ascii="Arial" w:hAnsi="Arial" w:cs="Arial"/>
          <w:b/>
          <w:bCs/>
        </w:rPr>
        <w:t>C</w:t>
      </w:r>
      <w:r>
        <w:rPr>
          <w:rFonts w:ascii="Arial" w:hAnsi="Arial" w:cs="Arial"/>
          <w:b/>
          <w:bCs/>
        </w:rPr>
        <w:t xml:space="preserve">ustomer </w:t>
      </w:r>
      <w:r w:rsidR="003B7242">
        <w:rPr>
          <w:rFonts w:ascii="Arial" w:hAnsi="Arial" w:cs="Arial"/>
          <w:b/>
          <w:bCs/>
        </w:rPr>
        <w:t>S</w:t>
      </w:r>
      <w:r>
        <w:rPr>
          <w:rFonts w:ascii="Arial" w:hAnsi="Arial" w:cs="Arial"/>
          <w:b/>
          <w:bCs/>
        </w:rPr>
        <w:t xml:space="preserve">ectors </w:t>
      </w:r>
      <w:r w:rsidR="003B7242">
        <w:rPr>
          <w:rFonts w:ascii="Arial" w:hAnsi="Arial" w:cs="Arial"/>
          <w:b/>
          <w:bCs/>
        </w:rPr>
        <w:t>De</w:t>
      </w:r>
      <w:r>
        <w:rPr>
          <w:rFonts w:ascii="Arial" w:hAnsi="Arial" w:cs="Arial"/>
          <w:b/>
          <w:bCs/>
        </w:rPr>
        <w:t>veloped</w:t>
      </w:r>
    </w:p>
    <w:p w14:paraId="5377F94F" w14:textId="77777777" w:rsidR="00FA0FB4" w:rsidRPr="00B05A2B" w:rsidRDefault="003B5405" w:rsidP="00FA0FB4">
      <w:pPr>
        <w:rPr>
          <w:rFonts w:ascii="Arial" w:hAnsi="Arial" w:cs="Arial"/>
        </w:rPr>
      </w:pPr>
      <w:r w:rsidRPr="003B5405">
        <w:rPr>
          <w:rFonts w:ascii="Arial" w:hAnsi="Arial" w:cs="Arial"/>
        </w:rPr>
        <w:t xml:space="preserve">The </w:t>
      </w:r>
      <w:r w:rsidR="00B05A2B">
        <w:rPr>
          <w:rFonts w:ascii="Arial" w:hAnsi="Arial" w:cs="Arial"/>
        </w:rPr>
        <w:t>make-up of</w:t>
      </w:r>
      <w:r w:rsidRPr="003B5405">
        <w:rPr>
          <w:rFonts w:ascii="Arial" w:hAnsi="Arial" w:cs="Arial"/>
        </w:rPr>
        <w:t xml:space="preserve"> the leasing </w:t>
      </w:r>
      <w:r w:rsidR="00B05A2B">
        <w:rPr>
          <w:rFonts w:ascii="Arial" w:hAnsi="Arial" w:cs="Arial"/>
        </w:rPr>
        <w:t xml:space="preserve">industry’s </w:t>
      </w:r>
      <w:r w:rsidRPr="003B5405">
        <w:rPr>
          <w:rFonts w:ascii="Arial" w:hAnsi="Arial" w:cs="Arial"/>
        </w:rPr>
        <w:t xml:space="preserve">customer base has remained stable for years, and 2021 delivered no surprises. </w:t>
      </w:r>
      <w:r w:rsidR="00B05A2B" w:rsidRPr="00B05A2B">
        <w:rPr>
          <w:rFonts w:ascii="Arial" w:hAnsi="Arial" w:cs="Arial"/>
        </w:rPr>
        <w:t>Because of certain changes in the structuring of the BDL’s statistics, no direct comparison</w:t>
      </w:r>
      <w:r w:rsidR="007867C9">
        <w:rPr>
          <w:rFonts w:ascii="Arial" w:hAnsi="Arial" w:cs="Arial"/>
        </w:rPr>
        <w:t>s</w:t>
      </w:r>
      <w:r w:rsidR="00B05A2B" w:rsidRPr="00B05A2B">
        <w:rPr>
          <w:rFonts w:ascii="Arial" w:hAnsi="Arial" w:cs="Arial"/>
        </w:rPr>
        <w:t xml:space="preserve"> betwe</w:t>
      </w:r>
      <w:r w:rsidR="00B05A2B">
        <w:rPr>
          <w:rFonts w:ascii="Arial" w:hAnsi="Arial" w:cs="Arial"/>
        </w:rPr>
        <w:t>en new-business acquisitio</w:t>
      </w:r>
      <w:r w:rsidR="007867C9">
        <w:rPr>
          <w:rFonts w:ascii="Arial" w:hAnsi="Arial" w:cs="Arial"/>
        </w:rPr>
        <w:t>n trends in 2021 and in 2020 are</w:t>
      </w:r>
      <w:r w:rsidR="00B05A2B">
        <w:rPr>
          <w:rFonts w:ascii="Arial" w:hAnsi="Arial" w:cs="Arial"/>
        </w:rPr>
        <w:t xml:space="preserve"> possible</w:t>
      </w:r>
      <w:r w:rsidR="00FA0FB4" w:rsidRPr="00B05A2B">
        <w:rPr>
          <w:rFonts w:ascii="Arial" w:hAnsi="Arial" w:cs="Arial"/>
        </w:rPr>
        <w:t>.</w:t>
      </w:r>
    </w:p>
    <w:p w14:paraId="3CA43007" w14:textId="77777777" w:rsidR="00FA0FB4" w:rsidRPr="00E716DC" w:rsidRDefault="00DB11A8" w:rsidP="00FA0FB4">
      <w:pPr>
        <w:rPr>
          <w:rFonts w:ascii="Arial" w:hAnsi="Arial" w:cs="Arial"/>
        </w:rPr>
      </w:pPr>
      <w:r>
        <w:rPr>
          <w:rFonts w:ascii="Arial" w:hAnsi="Arial" w:cs="Arial"/>
        </w:rPr>
        <w:t>Service companies are</w:t>
      </w:r>
      <w:r w:rsidR="003B5C47" w:rsidRPr="00E716DC">
        <w:rPr>
          <w:rFonts w:ascii="Arial" w:hAnsi="Arial" w:cs="Arial"/>
        </w:rPr>
        <w:t xml:space="preserve"> by far the largest customer group. The services sector is very heterogeneous: it comprises credit institutions and insurance companies, </w:t>
      </w:r>
      <w:r w:rsidR="00E716DC" w:rsidRPr="00E716DC">
        <w:rPr>
          <w:rFonts w:ascii="Arial" w:hAnsi="Arial" w:cs="Arial"/>
        </w:rPr>
        <w:t xml:space="preserve">hotels and the </w:t>
      </w:r>
      <w:r w:rsidR="00E716DC">
        <w:rPr>
          <w:rFonts w:ascii="Arial" w:hAnsi="Arial" w:cs="Arial"/>
        </w:rPr>
        <w:t xml:space="preserve">hospitality industry, as well as consultancy firms and </w:t>
      </w:r>
      <w:r w:rsidR="00FA0FB4" w:rsidRPr="00E716DC">
        <w:rPr>
          <w:rFonts w:ascii="Arial" w:hAnsi="Arial" w:cs="Arial"/>
        </w:rPr>
        <w:t>IT</w:t>
      </w:r>
      <w:r w:rsidR="00E716DC">
        <w:rPr>
          <w:rFonts w:ascii="Arial" w:hAnsi="Arial" w:cs="Arial"/>
        </w:rPr>
        <w:t xml:space="preserve"> service providers. </w:t>
      </w:r>
      <w:r w:rsidR="00E716DC" w:rsidRPr="00E716DC">
        <w:rPr>
          <w:rFonts w:ascii="Arial" w:hAnsi="Arial" w:cs="Arial"/>
        </w:rPr>
        <w:t>The most-leased commodities</w:t>
      </w:r>
      <w:r>
        <w:rPr>
          <w:rFonts w:ascii="Arial" w:hAnsi="Arial" w:cs="Arial"/>
        </w:rPr>
        <w:t xml:space="preserve"> in this sector, which last year</w:t>
      </w:r>
      <w:r w:rsidR="00E716DC" w:rsidRPr="00E716DC">
        <w:rPr>
          <w:rFonts w:ascii="Arial" w:hAnsi="Arial" w:cs="Arial"/>
        </w:rPr>
        <w:t xml:space="preserve"> accounted for 3</w:t>
      </w:r>
      <w:r>
        <w:rPr>
          <w:rFonts w:ascii="Arial" w:hAnsi="Arial" w:cs="Arial"/>
        </w:rPr>
        <w:t xml:space="preserve">8% of the leasing market, are motor </w:t>
      </w:r>
      <w:r w:rsidR="00E716DC" w:rsidRPr="00E716DC">
        <w:rPr>
          <w:rFonts w:ascii="Arial" w:hAnsi="Arial" w:cs="Arial"/>
        </w:rPr>
        <w:t>vehicles and IT and office equipment</w:t>
      </w:r>
      <w:r w:rsidR="00FA0FB4" w:rsidRPr="00E716DC">
        <w:rPr>
          <w:rFonts w:ascii="Arial" w:hAnsi="Arial" w:cs="Arial"/>
        </w:rPr>
        <w:t>.</w:t>
      </w:r>
    </w:p>
    <w:p w14:paraId="01D35EB4" w14:textId="77777777" w:rsidR="00FA0FB4" w:rsidRPr="00FA0FB4" w:rsidRDefault="004A1EA8" w:rsidP="00FA0FB4">
      <w:pPr>
        <w:rPr>
          <w:rFonts w:ascii="Arial" w:hAnsi="Arial" w:cs="Arial"/>
        </w:rPr>
      </w:pPr>
      <w:r w:rsidRPr="004A1EA8">
        <w:rPr>
          <w:rFonts w:ascii="Arial" w:hAnsi="Arial" w:cs="Arial"/>
        </w:rPr>
        <w:t xml:space="preserve">Companies active in the Manufacturing Sector make </w:t>
      </w:r>
      <w:r>
        <w:rPr>
          <w:rFonts w:ascii="Arial" w:hAnsi="Arial" w:cs="Arial"/>
        </w:rPr>
        <w:t xml:space="preserve">up the second-largest customer group. They </w:t>
      </w:r>
      <w:r w:rsidR="00121F82">
        <w:rPr>
          <w:rFonts w:ascii="Arial" w:hAnsi="Arial" w:cs="Arial"/>
        </w:rPr>
        <w:t xml:space="preserve">last year </w:t>
      </w:r>
      <w:r>
        <w:rPr>
          <w:rFonts w:ascii="Arial" w:hAnsi="Arial" w:cs="Arial"/>
        </w:rPr>
        <w:t>deliver</w:t>
      </w:r>
      <w:r w:rsidR="007867C9">
        <w:rPr>
          <w:rFonts w:ascii="Arial" w:hAnsi="Arial" w:cs="Arial"/>
        </w:rPr>
        <w:t>ed</w:t>
      </w:r>
      <w:r>
        <w:rPr>
          <w:rFonts w:ascii="Arial" w:hAnsi="Arial" w:cs="Arial"/>
        </w:rPr>
        <w:t xml:space="preserve"> 17 % of all leasing investments.</w:t>
      </w:r>
    </w:p>
    <w:p w14:paraId="24E4D0EC" w14:textId="77777777" w:rsidR="00FA0FB4" w:rsidRPr="00C53F71" w:rsidRDefault="00FA0FB4" w:rsidP="00FA0FB4">
      <w:pPr>
        <w:rPr>
          <w:rFonts w:ascii="Arial" w:hAnsi="Arial" w:cs="Arial"/>
        </w:rPr>
      </w:pPr>
      <w:r w:rsidRPr="00FA0FB4">
        <w:rPr>
          <w:rFonts w:ascii="Arial" w:hAnsi="Arial" w:cs="Arial"/>
        </w:rPr>
        <w:t xml:space="preserve">12 % </w:t>
      </w:r>
      <w:r w:rsidR="004A1EA8">
        <w:rPr>
          <w:rFonts w:ascii="Arial" w:hAnsi="Arial" w:cs="Arial"/>
        </w:rPr>
        <w:t xml:space="preserve">of new leasing business comes from Private Households. </w:t>
      </w:r>
      <w:r w:rsidR="00EB3E7F">
        <w:rPr>
          <w:rFonts w:ascii="Arial" w:hAnsi="Arial" w:cs="Arial"/>
        </w:rPr>
        <w:t xml:space="preserve">This customer group, which </w:t>
      </w:r>
      <w:r w:rsidR="00A5082E" w:rsidRPr="00A5082E">
        <w:rPr>
          <w:rFonts w:ascii="Arial" w:hAnsi="Arial" w:cs="Arial"/>
        </w:rPr>
        <w:t>tends almost e</w:t>
      </w:r>
      <w:r w:rsidR="00EB3E7F">
        <w:rPr>
          <w:rFonts w:ascii="Arial" w:hAnsi="Arial" w:cs="Arial"/>
        </w:rPr>
        <w:t>xclusively to lease vehicles,</w:t>
      </w:r>
      <w:r w:rsidR="00A5082E" w:rsidRPr="00A5082E">
        <w:rPr>
          <w:rFonts w:ascii="Arial" w:hAnsi="Arial" w:cs="Arial"/>
        </w:rPr>
        <w:t xml:space="preserve"> is </w:t>
      </w:r>
      <w:r w:rsidR="007867C9">
        <w:rPr>
          <w:rFonts w:ascii="Arial" w:hAnsi="Arial" w:cs="Arial"/>
        </w:rPr>
        <w:t xml:space="preserve">now </w:t>
      </w:r>
      <w:r w:rsidR="00D35F62">
        <w:rPr>
          <w:rFonts w:ascii="Arial" w:hAnsi="Arial" w:cs="Arial"/>
        </w:rPr>
        <w:t>an important source of demand</w:t>
      </w:r>
      <w:r w:rsidR="00A5082E" w:rsidRPr="00A5082E">
        <w:rPr>
          <w:rFonts w:ascii="Arial" w:hAnsi="Arial" w:cs="Arial"/>
        </w:rPr>
        <w:t xml:space="preserve"> in the ever-wid</w:t>
      </w:r>
      <w:r w:rsidR="00A5082E">
        <w:rPr>
          <w:rFonts w:ascii="Arial" w:hAnsi="Arial" w:cs="Arial"/>
        </w:rPr>
        <w:t xml:space="preserve">ening e-mobility market. </w:t>
      </w:r>
      <w:r w:rsidR="00C53F71">
        <w:rPr>
          <w:rFonts w:ascii="Arial" w:hAnsi="Arial" w:cs="Arial"/>
        </w:rPr>
        <w:t>Leased b</w:t>
      </w:r>
      <w:r w:rsidR="00C53F71" w:rsidRPr="00C53F71">
        <w:rPr>
          <w:rFonts w:ascii="Arial" w:hAnsi="Arial" w:cs="Arial"/>
        </w:rPr>
        <w:t>icycles</w:t>
      </w:r>
      <w:r w:rsidR="00453A54">
        <w:rPr>
          <w:rFonts w:ascii="Arial" w:hAnsi="Arial" w:cs="Arial"/>
        </w:rPr>
        <w:t xml:space="preserve"> </w:t>
      </w:r>
      <w:r w:rsidR="00C53F71" w:rsidRPr="00C53F71">
        <w:rPr>
          <w:rFonts w:ascii="Arial" w:hAnsi="Arial" w:cs="Arial"/>
        </w:rPr>
        <w:t xml:space="preserve">are generally </w:t>
      </w:r>
      <w:r w:rsidR="00207CBF">
        <w:rPr>
          <w:rFonts w:ascii="Arial" w:hAnsi="Arial" w:cs="Arial"/>
        </w:rPr>
        <w:t>used by employees</w:t>
      </w:r>
      <w:r w:rsidR="00453A54">
        <w:rPr>
          <w:rFonts w:ascii="Arial" w:hAnsi="Arial" w:cs="Arial"/>
        </w:rPr>
        <w:t>, no matter wh</w:t>
      </w:r>
      <w:r w:rsidR="00121F82">
        <w:rPr>
          <w:rFonts w:ascii="Arial" w:hAnsi="Arial" w:cs="Arial"/>
        </w:rPr>
        <w:t>ether they are used privately or</w:t>
      </w:r>
      <w:r w:rsidR="00453A54">
        <w:rPr>
          <w:rFonts w:ascii="Arial" w:hAnsi="Arial" w:cs="Arial"/>
        </w:rPr>
        <w:t xml:space="preserve"> for business purposes. But the </w:t>
      </w:r>
      <w:r w:rsidR="00EB3E7F">
        <w:rPr>
          <w:rFonts w:ascii="Arial" w:hAnsi="Arial" w:cs="Arial"/>
        </w:rPr>
        <w:t>lessee is generally</w:t>
      </w:r>
      <w:r w:rsidR="008010EB">
        <w:rPr>
          <w:rFonts w:ascii="Arial" w:hAnsi="Arial" w:cs="Arial"/>
        </w:rPr>
        <w:t xml:space="preserve"> th</w:t>
      </w:r>
      <w:r w:rsidR="00C53F71">
        <w:rPr>
          <w:rFonts w:ascii="Arial" w:hAnsi="Arial" w:cs="Arial"/>
        </w:rPr>
        <w:t>e employer, who</w:t>
      </w:r>
      <w:r w:rsidR="00EB3E7F">
        <w:rPr>
          <w:rFonts w:ascii="Arial" w:hAnsi="Arial" w:cs="Arial"/>
        </w:rPr>
        <w:t>,</w:t>
      </w:r>
      <w:r w:rsidR="008010EB">
        <w:rPr>
          <w:rFonts w:ascii="Arial" w:hAnsi="Arial" w:cs="Arial"/>
        </w:rPr>
        <w:t xml:space="preserve"> by </w:t>
      </w:r>
      <w:r w:rsidR="00453A54">
        <w:rPr>
          <w:rFonts w:ascii="Arial" w:hAnsi="Arial" w:cs="Arial"/>
        </w:rPr>
        <w:t>signing the leasing agreement</w:t>
      </w:r>
      <w:r w:rsidR="00EB3E7F">
        <w:rPr>
          <w:rFonts w:ascii="Arial" w:hAnsi="Arial" w:cs="Arial"/>
        </w:rPr>
        <w:t>, can be said to be an investor</w:t>
      </w:r>
      <w:r w:rsidR="00C53F71">
        <w:rPr>
          <w:rFonts w:ascii="Arial" w:hAnsi="Arial" w:cs="Arial"/>
        </w:rPr>
        <w:t xml:space="preserve"> in environmental sustainability</w:t>
      </w:r>
      <w:r w:rsidR="008010EB">
        <w:rPr>
          <w:rFonts w:ascii="Arial" w:hAnsi="Arial" w:cs="Arial"/>
        </w:rPr>
        <w:t>.</w:t>
      </w:r>
    </w:p>
    <w:p w14:paraId="792FA3AF" w14:textId="77777777" w:rsidR="00FA0FB4" w:rsidRPr="00956ADF" w:rsidRDefault="00956ADF" w:rsidP="00FA0FB4">
      <w:pPr>
        <w:rPr>
          <w:rFonts w:ascii="Arial" w:hAnsi="Arial" w:cs="Arial"/>
        </w:rPr>
      </w:pPr>
      <w:r w:rsidRPr="00956ADF">
        <w:rPr>
          <w:rFonts w:ascii="Arial" w:hAnsi="Arial" w:cs="Arial"/>
        </w:rPr>
        <w:t xml:space="preserve">Trade &amp; Commerce accounted for 10 % of new leasing business </w:t>
      </w:r>
      <w:r w:rsidR="00207CBF">
        <w:rPr>
          <w:rFonts w:ascii="Arial" w:hAnsi="Arial" w:cs="Arial"/>
        </w:rPr>
        <w:t>transacted. C</w:t>
      </w:r>
      <w:r w:rsidR="00453A54">
        <w:rPr>
          <w:rFonts w:ascii="Arial" w:hAnsi="Arial" w:cs="Arial"/>
        </w:rPr>
        <w:t>lose behind in the customer-sector</w:t>
      </w:r>
      <w:r>
        <w:rPr>
          <w:rFonts w:ascii="Arial" w:hAnsi="Arial" w:cs="Arial"/>
        </w:rPr>
        <w:t xml:space="preserve"> rankings came Transport &amp; Telecoms at</w:t>
      </w:r>
      <w:r w:rsidR="00FA0FB4" w:rsidRPr="00956ADF">
        <w:rPr>
          <w:rFonts w:ascii="Arial" w:hAnsi="Arial" w:cs="Arial"/>
        </w:rPr>
        <w:t xml:space="preserve"> 9 %.</w:t>
      </w:r>
    </w:p>
    <w:p w14:paraId="33A75906" w14:textId="77777777" w:rsidR="00FA0FB4" w:rsidRPr="00364C89" w:rsidRDefault="00FA0FB4" w:rsidP="00FA0FB4">
      <w:pPr>
        <w:rPr>
          <w:rFonts w:ascii="Arial" w:hAnsi="Arial" w:cs="Arial"/>
        </w:rPr>
      </w:pPr>
      <w:r w:rsidRPr="00364C89">
        <w:rPr>
          <w:rFonts w:ascii="Arial" w:hAnsi="Arial" w:cs="Arial"/>
        </w:rPr>
        <w:t xml:space="preserve">Leasing </w:t>
      </w:r>
      <w:r w:rsidR="00956ADF" w:rsidRPr="00364C89">
        <w:rPr>
          <w:rFonts w:ascii="Arial" w:hAnsi="Arial" w:cs="Arial"/>
        </w:rPr>
        <w:t xml:space="preserve">has long been </w:t>
      </w:r>
      <w:r w:rsidR="00364C89">
        <w:rPr>
          <w:rFonts w:ascii="Arial" w:hAnsi="Arial" w:cs="Arial"/>
        </w:rPr>
        <w:t>recognized as a useful financing tool in the Construction Industry, which contributed</w:t>
      </w:r>
      <w:r w:rsidRPr="00364C89">
        <w:rPr>
          <w:rFonts w:ascii="Arial" w:hAnsi="Arial" w:cs="Arial"/>
        </w:rPr>
        <w:t xml:space="preserve"> 8 %</w:t>
      </w:r>
      <w:r w:rsidR="00364C89">
        <w:rPr>
          <w:rFonts w:ascii="Arial" w:hAnsi="Arial" w:cs="Arial"/>
        </w:rPr>
        <w:t xml:space="preserve"> of new business transacted last year</w:t>
      </w:r>
      <w:r w:rsidRPr="00364C89">
        <w:rPr>
          <w:rFonts w:ascii="Arial" w:hAnsi="Arial" w:cs="Arial"/>
        </w:rPr>
        <w:t xml:space="preserve">. </w:t>
      </w:r>
    </w:p>
    <w:p w14:paraId="360F1D1D" w14:textId="77777777" w:rsidR="00FA0FB4" w:rsidRPr="00364C89" w:rsidRDefault="00364C89" w:rsidP="00FA0FB4">
      <w:pPr>
        <w:rPr>
          <w:rFonts w:ascii="Arial" w:hAnsi="Arial" w:cs="Arial"/>
        </w:rPr>
      </w:pPr>
      <w:r w:rsidRPr="00364C89">
        <w:rPr>
          <w:rFonts w:ascii="Arial" w:hAnsi="Arial" w:cs="Arial"/>
        </w:rPr>
        <w:t xml:space="preserve">The Agriculture, Forestry, Energy and Water Supply segment accounted for </w:t>
      </w:r>
      <w:r>
        <w:rPr>
          <w:rFonts w:ascii="Arial" w:hAnsi="Arial" w:cs="Arial"/>
        </w:rPr>
        <w:t>4 % of the value of the overall leasing market in 2021</w:t>
      </w:r>
      <w:r w:rsidR="00FA0FB4" w:rsidRPr="00364C89">
        <w:rPr>
          <w:rFonts w:ascii="Arial" w:hAnsi="Arial" w:cs="Arial"/>
        </w:rPr>
        <w:t>.</w:t>
      </w:r>
    </w:p>
    <w:p w14:paraId="7CDCA485" w14:textId="77777777" w:rsidR="00FA0FB4" w:rsidRDefault="00A8690F" w:rsidP="00FA0FB4">
      <w:pPr>
        <w:rPr>
          <w:rFonts w:ascii="Arial" w:hAnsi="Arial" w:cs="Arial"/>
        </w:rPr>
      </w:pPr>
      <w:r w:rsidRPr="00A8690F">
        <w:rPr>
          <w:rFonts w:ascii="Arial" w:hAnsi="Arial" w:cs="Arial"/>
        </w:rPr>
        <w:lastRenderedPageBreak/>
        <w:t>The State Sector</w:t>
      </w:r>
      <w:r>
        <w:rPr>
          <w:rFonts w:ascii="Arial" w:hAnsi="Arial" w:cs="Arial"/>
        </w:rPr>
        <w:t xml:space="preserve"> came in last in the customer-</w:t>
      </w:r>
      <w:r w:rsidRPr="00A8690F">
        <w:rPr>
          <w:rFonts w:ascii="Arial" w:hAnsi="Arial" w:cs="Arial"/>
        </w:rPr>
        <w:t>sector</w:t>
      </w:r>
      <w:r w:rsidR="00FE6792">
        <w:rPr>
          <w:rFonts w:ascii="Arial" w:hAnsi="Arial" w:cs="Arial"/>
        </w:rPr>
        <w:t xml:space="preserve"> ranking</w:t>
      </w:r>
      <w:r>
        <w:rPr>
          <w:rFonts w:ascii="Arial" w:hAnsi="Arial" w:cs="Arial"/>
        </w:rPr>
        <w:t>s and contributed just</w:t>
      </w:r>
      <w:r w:rsidR="00FA0FB4" w:rsidRPr="00A8690F">
        <w:rPr>
          <w:rFonts w:ascii="Arial" w:hAnsi="Arial" w:cs="Arial"/>
        </w:rPr>
        <w:t xml:space="preserve"> 2 %</w:t>
      </w:r>
      <w:r>
        <w:rPr>
          <w:rFonts w:ascii="Arial" w:hAnsi="Arial" w:cs="Arial"/>
        </w:rPr>
        <w:t xml:space="preserve"> to the va</w:t>
      </w:r>
      <w:r w:rsidR="00FE6792">
        <w:rPr>
          <w:rFonts w:ascii="Arial" w:hAnsi="Arial" w:cs="Arial"/>
        </w:rPr>
        <w:t>lue of new business</w:t>
      </w:r>
      <w:r w:rsidR="00FA0FB4" w:rsidRPr="00A8690F">
        <w:rPr>
          <w:rFonts w:ascii="Arial" w:hAnsi="Arial" w:cs="Arial"/>
        </w:rPr>
        <w:t xml:space="preserve">. </w:t>
      </w:r>
      <w:r w:rsidR="00FE6792">
        <w:rPr>
          <w:rFonts w:ascii="Arial" w:hAnsi="Arial" w:cs="Arial"/>
        </w:rPr>
        <w:t>I</w:t>
      </w:r>
      <w:r w:rsidRPr="00A8690F">
        <w:rPr>
          <w:rFonts w:ascii="Arial" w:hAnsi="Arial" w:cs="Arial"/>
        </w:rPr>
        <w:t>n terms of absolute transaction volumes</w:t>
      </w:r>
      <w:r w:rsidR="00262D51" w:rsidRPr="00A8690F">
        <w:rPr>
          <w:rFonts w:ascii="Arial" w:hAnsi="Arial" w:cs="Arial"/>
        </w:rPr>
        <w:t xml:space="preserve">, </w:t>
      </w:r>
      <w:r w:rsidR="00262D51">
        <w:rPr>
          <w:rFonts w:ascii="Arial" w:hAnsi="Arial" w:cs="Arial"/>
        </w:rPr>
        <w:t>public</w:t>
      </w:r>
      <w:r w:rsidRPr="00A8690F">
        <w:rPr>
          <w:rFonts w:ascii="Arial" w:hAnsi="Arial" w:cs="Arial"/>
        </w:rPr>
        <w:t xml:space="preserve"> bodies – i.e. regional authorities and social insurance agencies –</w:t>
      </w:r>
      <w:r w:rsidR="007931A4">
        <w:rPr>
          <w:rFonts w:ascii="Arial" w:hAnsi="Arial" w:cs="Arial"/>
        </w:rPr>
        <w:t xml:space="preserve"> and the German state </w:t>
      </w:r>
      <w:r w:rsidR="00FE6792">
        <w:rPr>
          <w:rFonts w:ascii="Arial" w:hAnsi="Arial" w:cs="Arial"/>
        </w:rPr>
        <w:t xml:space="preserve">make very </w:t>
      </w:r>
      <w:r w:rsidRPr="00A8690F">
        <w:rPr>
          <w:rFonts w:ascii="Arial" w:hAnsi="Arial" w:cs="Arial"/>
        </w:rPr>
        <w:t>little use of leasing as an investment tool. However, a different picture emerges when the state-owned corporations, state-funded research institutes, public healt</w:t>
      </w:r>
      <w:r w:rsidR="00CA16E4">
        <w:rPr>
          <w:rFonts w:ascii="Arial" w:hAnsi="Arial" w:cs="Arial"/>
        </w:rPr>
        <w:t>h-care bodies and charities normally</w:t>
      </w:r>
      <w:r>
        <w:rPr>
          <w:rFonts w:ascii="Arial" w:hAnsi="Arial" w:cs="Arial"/>
        </w:rPr>
        <w:t xml:space="preserve"> classifie</w:t>
      </w:r>
      <w:r w:rsidRPr="00A8690F">
        <w:rPr>
          <w:rFonts w:ascii="Arial" w:hAnsi="Arial" w:cs="Arial"/>
        </w:rPr>
        <w:t xml:space="preserve">d </w:t>
      </w:r>
      <w:r w:rsidR="00FE6792">
        <w:rPr>
          <w:rFonts w:ascii="Arial" w:hAnsi="Arial" w:cs="Arial"/>
        </w:rPr>
        <w:t>statistically</w:t>
      </w:r>
      <w:r w:rsidR="00CA16E4">
        <w:rPr>
          <w:rFonts w:ascii="Arial" w:hAnsi="Arial" w:cs="Arial"/>
        </w:rPr>
        <w:t xml:space="preserve"> </w:t>
      </w:r>
      <w:r w:rsidRPr="00A8690F">
        <w:rPr>
          <w:rFonts w:ascii="Arial" w:hAnsi="Arial" w:cs="Arial"/>
        </w:rPr>
        <w:t>as belonging to other sectors are included in the calculation. Then, the amount o</w:t>
      </w:r>
      <w:r w:rsidR="00FE6792">
        <w:rPr>
          <w:rFonts w:ascii="Arial" w:hAnsi="Arial" w:cs="Arial"/>
        </w:rPr>
        <w:t>f new business</w:t>
      </w:r>
      <w:r w:rsidRPr="00A8690F">
        <w:rPr>
          <w:rFonts w:ascii="Arial" w:hAnsi="Arial" w:cs="Arial"/>
        </w:rPr>
        <w:t xml:space="preserve"> transact</w:t>
      </w:r>
      <w:r w:rsidR="00FE6792">
        <w:rPr>
          <w:rFonts w:ascii="Arial" w:hAnsi="Arial" w:cs="Arial"/>
        </w:rPr>
        <w:t>ed</w:t>
      </w:r>
      <w:r w:rsidRPr="00A8690F">
        <w:rPr>
          <w:rFonts w:ascii="Arial" w:hAnsi="Arial" w:cs="Arial"/>
        </w:rPr>
        <w:t xml:space="preserve"> with the state increases significantly.</w:t>
      </w:r>
    </w:p>
    <w:p w14:paraId="203562AC" w14:textId="583FCD49" w:rsidR="00FA0FB4" w:rsidRPr="00CA16E4" w:rsidRDefault="00CA16E4" w:rsidP="00FA0FB4">
      <w:pPr>
        <w:rPr>
          <w:rFonts w:ascii="Arial" w:hAnsi="Arial" w:cs="Arial"/>
          <w:b/>
          <w:bCs/>
        </w:rPr>
      </w:pPr>
      <w:r>
        <w:rPr>
          <w:rFonts w:ascii="Arial" w:hAnsi="Arial" w:cs="Arial"/>
          <w:b/>
          <w:bCs/>
        </w:rPr>
        <w:t xml:space="preserve">Over 50 % of </w:t>
      </w:r>
      <w:r w:rsidR="003B7242">
        <w:rPr>
          <w:rFonts w:ascii="Arial" w:hAnsi="Arial" w:cs="Arial"/>
          <w:b/>
          <w:bCs/>
        </w:rPr>
        <w:t>A</w:t>
      </w:r>
      <w:r>
        <w:rPr>
          <w:rFonts w:ascii="Arial" w:hAnsi="Arial" w:cs="Arial"/>
          <w:b/>
          <w:bCs/>
        </w:rPr>
        <w:t xml:space="preserve">ll </w:t>
      </w:r>
      <w:r w:rsidR="003B7242">
        <w:rPr>
          <w:rFonts w:ascii="Arial" w:hAnsi="Arial" w:cs="Arial"/>
          <w:b/>
          <w:bCs/>
        </w:rPr>
        <w:t>N</w:t>
      </w:r>
      <w:r>
        <w:rPr>
          <w:rFonts w:ascii="Arial" w:hAnsi="Arial" w:cs="Arial"/>
          <w:b/>
          <w:bCs/>
        </w:rPr>
        <w:t xml:space="preserve">ew </w:t>
      </w:r>
      <w:r w:rsidR="003B7242">
        <w:rPr>
          <w:rFonts w:ascii="Arial" w:hAnsi="Arial" w:cs="Arial"/>
          <w:b/>
          <w:bCs/>
        </w:rPr>
        <w:t>B</w:t>
      </w:r>
      <w:r>
        <w:rPr>
          <w:rFonts w:ascii="Arial" w:hAnsi="Arial" w:cs="Arial"/>
          <w:b/>
          <w:bCs/>
        </w:rPr>
        <w:t xml:space="preserve">usiness </w:t>
      </w:r>
      <w:r w:rsidR="003B7242">
        <w:rPr>
          <w:rFonts w:ascii="Arial" w:hAnsi="Arial" w:cs="Arial"/>
          <w:b/>
          <w:bCs/>
        </w:rPr>
        <w:t>A</w:t>
      </w:r>
      <w:r>
        <w:rPr>
          <w:rFonts w:ascii="Arial" w:hAnsi="Arial" w:cs="Arial"/>
          <w:b/>
          <w:bCs/>
        </w:rPr>
        <w:t xml:space="preserve">cquired by </w:t>
      </w:r>
      <w:r w:rsidR="003B7242">
        <w:rPr>
          <w:rFonts w:ascii="Arial" w:hAnsi="Arial" w:cs="Arial"/>
          <w:b/>
          <w:bCs/>
        </w:rPr>
        <w:t>M</w:t>
      </w:r>
      <w:r>
        <w:rPr>
          <w:rFonts w:ascii="Arial" w:hAnsi="Arial" w:cs="Arial"/>
          <w:b/>
          <w:bCs/>
        </w:rPr>
        <w:t xml:space="preserve">anufacturers and </w:t>
      </w:r>
      <w:r w:rsidR="003B7242">
        <w:rPr>
          <w:rFonts w:ascii="Arial" w:hAnsi="Arial" w:cs="Arial"/>
          <w:b/>
          <w:bCs/>
        </w:rPr>
        <w:t>D</w:t>
      </w:r>
      <w:r>
        <w:rPr>
          <w:rFonts w:ascii="Arial" w:hAnsi="Arial" w:cs="Arial"/>
          <w:b/>
          <w:bCs/>
        </w:rPr>
        <w:t>ealers</w:t>
      </w:r>
    </w:p>
    <w:p w14:paraId="3B173681" w14:textId="77777777" w:rsidR="00A36FCB" w:rsidRPr="00A36FCB" w:rsidRDefault="00A36FCB" w:rsidP="00A36FCB">
      <w:pPr>
        <w:rPr>
          <w:rFonts w:ascii="Arial" w:hAnsi="Arial" w:cs="Arial"/>
        </w:rPr>
      </w:pPr>
      <w:r w:rsidRPr="00A36FCB">
        <w:rPr>
          <w:rFonts w:ascii="Arial" w:hAnsi="Arial" w:cs="Arial"/>
        </w:rPr>
        <w:t>Leasing companies acquire their customers through various marketing channels:</w:t>
      </w:r>
    </w:p>
    <w:p w14:paraId="0492BA6C" w14:textId="77777777" w:rsidR="00A36FCB" w:rsidRPr="00A36FCB" w:rsidRDefault="00A36FCB" w:rsidP="00A36FCB">
      <w:pPr>
        <w:rPr>
          <w:rFonts w:ascii="Arial" w:hAnsi="Arial" w:cs="Arial"/>
        </w:rPr>
      </w:pPr>
      <w:r w:rsidRPr="00A36FCB">
        <w:rPr>
          <w:rFonts w:ascii="Arial" w:hAnsi="Arial" w:cs="Arial"/>
        </w:rPr>
        <w:t>The lion’s share of new business is acquired through agreements concluded with manufacturers and dealers. In manufacturer leasing, manufacturers offer the end customer leasing facilities either through their ow</w:t>
      </w:r>
      <w:r w:rsidR="007931A4">
        <w:rPr>
          <w:rFonts w:ascii="Arial" w:hAnsi="Arial" w:cs="Arial"/>
        </w:rPr>
        <w:t xml:space="preserve">n subsidiary leasing companies </w:t>
      </w:r>
      <w:r w:rsidRPr="00A36FCB">
        <w:rPr>
          <w:rFonts w:ascii="Arial" w:hAnsi="Arial" w:cs="Arial"/>
        </w:rPr>
        <w:t>or through a captive leasing partner. A variant of this approach is vendor leasing, where a distributor of capital goods will set up the contact between the customer and the leasing company. There was a y</w:t>
      </w:r>
      <w:r>
        <w:rPr>
          <w:rFonts w:ascii="Arial" w:hAnsi="Arial" w:cs="Arial"/>
        </w:rPr>
        <w:t>ear-on-year increase of 3</w:t>
      </w:r>
      <w:r w:rsidRPr="00A36FCB">
        <w:rPr>
          <w:rFonts w:ascii="Arial" w:hAnsi="Arial" w:cs="Arial"/>
        </w:rPr>
        <w:t xml:space="preserve"> % in the volume of business acquired through manufacturers</w:t>
      </w:r>
      <w:r>
        <w:rPr>
          <w:rFonts w:ascii="Arial" w:hAnsi="Arial" w:cs="Arial"/>
        </w:rPr>
        <w:t xml:space="preserve"> and distributors, and around 59</w:t>
      </w:r>
      <w:r w:rsidRPr="00A36FCB">
        <w:rPr>
          <w:rFonts w:ascii="Arial" w:hAnsi="Arial" w:cs="Arial"/>
        </w:rPr>
        <w:t xml:space="preserve"> % of </w:t>
      </w:r>
      <w:r w:rsidR="00DE2D11">
        <w:rPr>
          <w:rFonts w:ascii="Arial" w:hAnsi="Arial" w:cs="Arial"/>
        </w:rPr>
        <w:t xml:space="preserve">all </w:t>
      </w:r>
      <w:r w:rsidR="003A3E2A">
        <w:rPr>
          <w:rFonts w:ascii="Arial" w:hAnsi="Arial" w:cs="Arial"/>
        </w:rPr>
        <w:t>leasing business was transact</w:t>
      </w:r>
      <w:r w:rsidRPr="00A36FCB">
        <w:rPr>
          <w:rFonts w:ascii="Arial" w:hAnsi="Arial" w:cs="Arial"/>
        </w:rPr>
        <w:t xml:space="preserve">ed </w:t>
      </w:r>
      <w:r>
        <w:rPr>
          <w:rFonts w:ascii="Arial" w:hAnsi="Arial" w:cs="Arial"/>
        </w:rPr>
        <w:t>via</w:t>
      </w:r>
      <w:r w:rsidRPr="00A36FCB">
        <w:rPr>
          <w:rFonts w:ascii="Arial" w:hAnsi="Arial" w:cs="Arial"/>
        </w:rPr>
        <w:t xml:space="preserve"> these channels.</w:t>
      </w:r>
    </w:p>
    <w:p w14:paraId="0C06869F" w14:textId="77777777" w:rsidR="00FA0FB4" w:rsidRPr="001D3E12" w:rsidRDefault="001D3E12" w:rsidP="001D3E12">
      <w:pPr>
        <w:rPr>
          <w:rFonts w:ascii="Arial" w:hAnsi="Arial" w:cs="Arial"/>
        </w:rPr>
      </w:pPr>
      <w:r w:rsidRPr="001D3E12">
        <w:rPr>
          <w:rFonts w:ascii="Arial" w:hAnsi="Arial" w:cs="Arial"/>
        </w:rPr>
        <w:t>In direct selling, the leasing companies’ own sales teams establish direct co</w:t>
      </w:r>
      <w:r>
        <w:rPr>
          <w:rFonts w:ascii="Arial" w:hAnsi="Arial" w:cs="Arial"/>
        </w:rPr>
        <w:t>ntact with the customer. In 2021 this sales channel underperformed, and the vo</w:t>
      </w:r>
      <w:r w:rsidRPr="001D3E12">
        <w:rPr>
          <w:rFonts w:ascii="Arial" w:hAnsi="Arial" w:cs="Arial"/>
        </w:rPr>
        <w:t>lume of equipment-leasing business acquired by such teams</w:t>
      </w:r>
      <w:r>
        <w:rPr>
          <w:rFonts w:ascii="Arial" w:hAnsi="Arial" w:cs="Arial"/>
        </w:rPr>
        <w:t xml:space="preserve"> fell by 7 % compared with the preceding year</w:t>
      </w:r>
      <w:r w:rsidRPr="001D3E12">
        <w:rPr>
          <w:rFonts w:ascii="Arial" w:hAnsi="Arial" w:cs="Arial"/>
        </w:rPr>
        <w:t xml:space="preserve">. </w:t>
      </w:r>
      <w:r w:rsidR="00DE2D11">
        <w:rPr>
          <w:rFonts w:ascii="Arial" w:hAnsi="Arial" w:cs="Arial"/>
        </w:rPr>
        <w:t xml:space="preserve">Even with all the </w:t>
      </w:r>
      <w:r w:rsidR="004D6A18" w:rsidRPr="004D6A18">
        <w:rPr>
          <w:rFonts w:ascii="Arial" w:hAnsi="Arial" w:cs="Arial"/>
        </w:rPr>
        <w:t>digita</w:t>
      </w:r>
      <w:r w:rsidR="00DE2D11">
        <w:rPr>
          <w:rFonts w:ascii="Arial" w:hAnsi="Arial" w:cs="Arial"/>
        </w:rPr>
        <w:t>l communications options now available</w:t>
      </w:r>
      <w:r w:rsidR="004D6A18" w:rsidRPr="004D6A18">
        <w:rPr>
          <w:rFonts w:ascii="Arial" w:hAnsi="Arial" w:cs="Arial"/>
        </w:rPr>
        <w:t>, this sales channel wa</w:t>
      </w:r>
      <w:r w:rsidR="004D6A18">
        <w:rPr>
          <w:rFonts w:ascii="Arial" w:hAnsi="Arial" w:cs="Arial"/>
        </w:rPr>
        <w:t xml:space="preserve">s hard hit by the reduction in </w:t>
      </w:r>
      <w:r w:rsidR="007C3C1E">
        <w:rPr>
          <w:rFonts w:ascii="Arial" w:hAnsi="Arial" w:cs="Arial"/>
        </w:rPr>
        <w:t>personal contacts that followed in the wake of the coronavirus pandemic</w:t>
      </w:r>
      <w:r w:rsidR="004D6A18">
        <w:rPr>
          <w:rFonts w:ascii="Arial" w:hAnsi="Arial" w:cs="Arial"/>
        </w:rPr>
        <w:t xml:space="preserve">. </w:t>
      </w:r>
      <w:r w:rsidR="00893F36">
        <w:rPr>
          <w:rFonts w:ascii="Arial" w:hAnsi="Arial" w:cs="Arial"/>
        </w:rPr>
        <w:t>Direct transactions account</w:t>
      </w:r>
      <w:r w:rsidR="00070971">
        <w:rPr>
          <w:rFonts w:ascii="Arial" w:hAnsi="Arial" w:cs="Arial"/>
        </w:rPr>
        <w:t>ed</w:t>
      </w:r>
      <w:r w:rsidR="00893F36">
        <w:rPr>
          <w:rFonts w:ascii="Arial" w:hAnsi="Arial" w:cs="Arial"/>
        </w:rPr>
        <w:t xml:space="preserve"> for 25 % of all</w:t>
      </w:r>
      <w:r w:rsidR="007820B1">
        <w:rPr>
          <w:rFonts w:ascii="Arial" w:hAnsi="Arial" w:cs="Arial"/>
        </w:rPr>
        <w:t xml:space="preserve"> new equipment-leasing business</w:t>
      </w:r>
      <w:r w:rsidR="007C3C1E">
        <w:rPr>
          <w:rFonts w:ascii="Arial" w:hAnsi="Arial" w:cs="Arial"/>
        </w:rPr>
        <w:t xml:space="preserve"> in 2021</w:t>
      </w:r>
      <w:r w:rsidR="00893F36">
        <w:rPr>
          <w:rFonts w:ascii="Arial" w:hAnsi="Arial" w:cs="Arial"/>
        </w:rPr>
        <w:t xml:space="preserve">. </w:t>
      </w:r>
    </w:p>
    <w:p w14:paraId="71673CE1" w14:textId="4BB76D93" w:rsidR="00FA0FB4" w:rsidRPr="00EB5634" w:rsidRDefault="001E04B7" w:rsidP="00FA0FB4">
      <w:pPr>
        <w:rPr>
          <w:rFonts w:ascii="Arial" w:hAnsi="Arial" w:cs="Arial"/>
        </w:rPr>
      </w:pPr>
      <w:r w:rsidRPr="00EB5634">
        <w:rPr>
          <w:rFonts w:ascii="Arial" w:hAnsi="Arial" w:cs="Arial"/>
        </w:rPr>
        <w:t>Banks now offer leasing facilities as an alternative to bank loans</w:t>
      </w:r>
      <w:r w:rsidR="00EB5634">
        <w:rPr>
          <w:rFonts w:ascii="Arial" w:hAnsi="Arial" w:cs="Arial"/>
        </w:rPr>
        <w:t>, and they transacted 1</w:t>
      </w:r>
      <w:r w:rsidR="00935C8E">
        <w:rPr>
          <w:rFonts w:ascii="Arial" w:hAnsi="Arial" w:cs="Arial"/>
        </w:rPr>
        <w:t> </w:t>
      </w:r>
      <w:r w:rsidR="00EB5634">
        <w:rPr>
          <w:rFonts w:ascii="Arial" w:hAnsi="Arial" w:cs="Arial"/>
        </w:rPr>
        <w:t>% more new leasing business than in 2020. Their share of all new leasing business transacted last year stood at 8 %.</w:t>
      </w:r>
    </w:p>
    <w:p w14:paraId="209769A5" w14:textId="77777777" w:rsidR="00EB5634" w:rsidRDefault="00EB5634" w:rsidP="00FA0FB4">
      <w:pPr>
        <w:rPr>
          <w:rFonts w:ascii="Arial" w:hAnsi="Arial" w:cs="Arial"/>
        </w:rPr>
      </w:pPr>
      <w:r w:rsidRPr="00EB5634">
        <w:rPr>
          <w:rFonts w:ascii="Arial" w:hAnsi="Arial" w:cs="Arial"/>
        </w:rPr>
        <w:t xml:space="preserve">Freelance sales consultants find customers, negotiate leasing agreements with them, and then call in a leasing company. </w:t>
      </w:r>
      <w:r>
        <w:rPr>
          <w:rFonts w:ascii="Arial" w:hAnsi="Arial" w:cs="Arial"/>
        </w:rPr>
        <w:t>New business obtained by f</w:t>
      </w:r>
      <w:r w:rsidRPr="00EB5634">
        <w:rPr>
          <w:rFonts w:ascii="Arial" w:hAnsi="Arial" w:cs="Arial"/>
        </w:rPr>
        <w:t>reelancers</w:t>
      </w:r>
      <w:r>
        <w:rPr>
          <w:rFonts w:ascii="Arial" w:hAnsi="Arial" w:cs="Arial"/>
        </w:rPr>
        <w:t xml:space="preserve"> grew</w:t>
      </w:r>
      <w:r w:rsidR="00387BCA">
        <w:rPr>
          <w:rFonts w:ascii="Arial" w:hAnsi="Arial" w:cs="Arial"/>
        </w:rPr>
        <w:t xml:space="preserve"> </w:t>
      </w:r>
      <w:r w:rsidR="00070971">
        <w:rPr>
          <w:rFonts w:ascii="Arial" w:hAnsi="Arial" w:cs="Arial"/>
        </w:rPr>
        <w:t>at the above-</w:t>
      </w:r>
      <w:r>
        <w:rPr>
          <w:rFonts w:ascii="Arial" w:hAnsi="Arial" w:cs="Arial"/>
        </w:rPr>
        <w:t>average rate of 5 %</w:t>
      </w:r>
      <w:r w:rsidR="00070971">
        <w:rPr>
          <w:rFonts w:ascii="Arial" w:hAnsi="Arial" w:cs="Arial"/>
        </w:rPr>
        <w:t>, and</w:t>
      </w:r>
      <w:r w:rsidR="007820B1">
        <w:rPr>
          <w:rFonts w:ascii="Arial" w:hAnsi="Arial" w:cs="Arial"/>
        </w:rPr>
        <w:t xml:space="preserve"> f</w:t>
      </w:r>
      <w:r w:rsidR="00387BCA">
        <w:rPr>
          <w:rFonts w:ascii="Arial" w:hAnsi="Arial" w:cs="Arial"/>
        </w:rPr>
        <w:t>reelance leasing agents were</w:t>
      </w:r>
      <w:r w:rsidR="00070971">
        <w:rPr>
          <w:rFonts w:ascii="Arial" w:hAnsi="Arial" w:cs="Arial"/>
        </w:rPr>
        <w:t xml:space="preserve"> last year</w:t>
      </w:r>
      <w:r w:rsidR="00387BCA">
        <w:rPr>
          <w:rFonts w:ascii="Arial" w:hAnsi="Arial" w:cs="Arial"/>
        </w:rPr>
        <w:t xml:space="preserve"> responsible for 8 % of all</w:t>
      </w:r>
      <w:r w:rsidRPr="00EB5634">
        <w:rPr>
          <w:rFonts w:ascii="Arial" w:hAnsi="Arial" w:cs="Arial"/>
        </w:rPr>
        <w:t xml:space="preserve"> new equipment-le</w:t>
      </w:r>
      <w:r w:rsidR="00387BCA">
        <w:rPr>
          <w:rFonts w:ascii="Arial" w:hAnsi="Arial" w:cs="Arial"/>
        </w:rPr>
        <w:t>asing business transacted</w:t>
      </w:r>
      <w:r w:rsidRPr="00EB5634">
        <w:rPr>
          <w:rFonts w:ascii="Arial" w:hAnsi="Arial" w:cs="Arial"/>
        </w:rPr>
        <w:t xml:space="preserve">. </w:t>
      </w:r>
    </w:p>
    <w:p w14:paraId="6BBC939D" w14:textId="77777777" w:rsidR="00387BCA" w:rsidRPr="00387BCA" w:rsidRDefault="00387BCA" w:rsidP="00387BCA">
      <w:pPr>
        <w:rPr>
          <w:rFonts w:ascii="Arial" w:hAnsi="Arial" w:cs="Arial"/>
        </w:rPr>
      </w:pPr>
      <w:r w:rsidRPr="00387BCA">
        <w:rPr>
          <w:rFonts w:ascii="Arial" w:hAnsi="Arial" w:cs="Arial"/>
        </w:rPr>
        <w:t>With the e-commerce sales channel, the contact between the customer and the leasing company is established via the leasing company’s internet portal. Dealers and freelance sales consultants are not involved in any stage of the transaction, right up to the conclusion of the agreement. E-commerce provides an efficient platform for the marketing of small-ticket items, but since online transactions only accounted for a very small proportion of</w:t>
      </w:r>
      <w:r>
        <w:rPr>
          <w:rFonts w:ascii="Arial" w:hAnsi="Arial" w:cs="Arial"/>
        </w:rPr>
        <w:t xml:space="preserve"> all new leasing business conduct</w:t>
      </w:r>
      <w:r w:rsidRPr="00387BCA">
        <w:rPr>
          <w:rFonts w:ascii="Arial" w:hAnsi="Arial" w:cs="Arial"/>
        </w:rPr>
        <w:t>e</w:t>
      </w:r>
      <w:r>
        <w:rPr>
          <w:rFonts w:ascii="Arial" w:hAnsi="Arial" w:cs="Arial"/>
        </w:rPr>
        <w:t>d</w:t>
      </w:r>
      <w:r w:rsidRPr="00387BCA">
        <w:rPr>
          <w:rFonts w:ascii="Arial" w:hAnsi="Arial" w:cs="Arial"/>
        </w:rPr>
        <w:t xml:space="preserve"> </w:t>
      </w:r>
      <w:r w:rsidR="007C3C1E">
        <w:rPr>
          <w:rFonts w:ascii="Arial" w:hAnsi="Arial" w:cs="Arial"/>
        </w:rPr>
        <w:t xml:space="preserve">last year </w:t>
      </w:r>
      <w:r w:rsidRPr="00387BCA">
        <w:rPr>
          <w:rFonts w:ascii="Arial" w:hAnsi="Arial" w:cs="Arial"/>
        </w:rPr>
        <w:t xml:space="preserve">(less than 1 %), they </w:t>
      </w:r>
      <w:r>
        <w:rPr>
          <w:rFonts w:ascii="Arial" w:hAnsi="Arial" w:cs="Arial"/>
        </w:rPr>
        <w:t xml:space="preserve">are </w:t>
      </w:r>
      <w:r w:rsidRPr="00387BCA">
        <w:rPr>
          <w:rFonts w:ascii="Arial" w:hAnsi="Arial" w:cs="Arial"/>
        </w:rPr>
        <w:t>not represented in the graphic.</w:t>
      </w:r>
    </w:p>
    <w:p w14:paraId="3C77E279" w14:textId="77777777" w:rsidR="00FA0FB4" w:rsidRPr="008A5FDE" w:rsidRDefault="00262D51" w:rsidP="00FA0FB4">
      <w:pPr>
        <w:rPr>
          <w:rFonts w:ascii="Arial" w:hAnsi="Arial" w:cs="Arial"/>
        </w:rPr>
      </w:pPr>
      <w:r>
        <w:rPr>
          <w:rFonts w:ascii="Arial" w:hAnsi="Arial" w:cs="Arial"/>
        </w:rPr>
        <w:t>Providing</w:t>
      </w:r>
      <w:r w:rsidR="00387BCA" w:rsidRPr="003556FF">
        <w:rPr>
          <w:rFonts w:ascii="Arial" w:hAnsi="Arial" w:cs="Arial"/>
        </w:rPr>
        <w:t xml:space="preserve"> efficient qualitative</w:t>
      </w:r>
      <w:r>
        <w:rPr>
          <w:rFonts w:ascii="Arial" w:hAnsi="Arial" w:cs="Arial"/>
        </w:rPr>
        <w:t>-</w:t>
      </w:r>
      <w:r w:rsidR="007C3C1E">
        <w:rPr>
          <w:rFonts w:ascii="Arial" w:hAnsi="Arial" w:cs="Arial"/>
        </w:rPr>
        <w:t>research and</w:t>
      </w:r>
      <w:r w:rsidR="00387BCA" w:rsidRPr="003556FF">
        <w:rPr>
          <w:rFonts w:ascii="Arial" w:hAnsi="Arial" w:cs="Arial"/>
        </w:rPr>
        <w:t xml:space="preserve"> consulting service</w:t>
      </w:r>
      <w:r>
        <w:rPr>
          <w:rFonts w:ascii="Arial" w:hAnsi="Arial" w:cs="Arial"/>
        </w:rPr>
        <w:t>s</w:t>
      </w:r>
      <w:r w:rsidR="00070971">
        <w:rPr>
          <w:rFonts w:ascii="Arial" w:hAnsi="Arial" w:cs="Arial"/>
        </w:rPr>
        <w:t xml:space="preserve"> contributes d</w:t>
      </w:r>
      <w:r w:rsidR="007C3C1E">
        <w:rPr>
          <w:rFonts w:ascii="Arial" w:hAnsi="Arial" w:cs="Arial"/>
        </w:rPr>
        <w:t>ecisively to the maintenance of</w:t>
      </w:r>
      <w:r w:rsidR="00387BCA" w:rsidRPr="003556FF">
        <w:rPr>
          <w:rFonts w:ascii="Arial" w:hAnsi="Arial" w:cs="Arial"/>
        </w:rPr>
        <w:t xml:space="preserve"> good </w:t>
      </w:r>
      <w:r w:rsidR="003556FF" w:rsidRPr="003556FF">
        <w:rPr>
          <w:rFonts w:ascii="Arial" w:hAnsi="Arial" w:cs="Arial"/>
        </w:rPr>
        <w:t xml:space="preserve">personal </w:t>
      </w:r>
      <w:r w:rsidR="00387BCA" w:rsidRPr="003556FF">
        <w:rPr>
          <w:rFonts w:ascii="Arial" w:hAnsi="Arial" w:cs="Arial"/>
        </w:rPr>
        <w:t xml:space="preserve">relations </w:t>
      </w:r>
      <w:r w:rsidR="003556FF" w:rsidRPr="003556FF">
        <w:rPr>
          <w:rFonts w:ascii="Arial" w:hAnsi="Arial" w:cs="Arial"/>
        </w:rPr>
        <w:t>with customers.</w:t>
      </w:r>
      <w:r w:rsidR="003556FF">
        <w:rPr>
          <w:rFonts w:ascii="Arial" w:hAnsi="Arial" w:cs="Arial"/>
        </w:rPr>
        <w:t xml:space="preserve"> </w:t>
      </w:r>
      <w:r w:rsidR="008A5FDE" w:rsidRPr="008A5FDE">
        <w:rPr>
          <w:rFonts w:ascii="Arial" w:hAnsi="Arial" w:cs="Arial"/>
        </w:rPr>
        <w:t xml:space="preserve">Digital services </w:t>
      </w:r>
      <w:r w:rsidR="00EA003C">
        <w:rPr>
          <w:rFonts w:ascii="Arial" w:hAnsi="Arial" w:cs="Arial"/>
        </w:rPr>
        <w:t>and o</w:t>
      </w:r>
      <w:r w:rsidR="007C3C1E">
        <w:rPr>
          <w:rFonts w:ascii="Arial" w:hAnsi="Arial" w:cs="Arial"/>
        </w:rPr>
        <w:t>nlin</w:t>
      </w:r>
      <w:r w:rsidR="00756CF9">
        <w:rPr>
          <w:rFonts w:ascii="Arial" w:hAnsi="Arial" w:cs="Arial"/>
        </w:rPr>
        <w:t xml:space="preserve">e leasing offerings </w:t>
      </w:r>
      <w:r w:rsidR="007C3C1E">
        <w:rPr>
          <w:rFonts w:ascii="Arial" w:hAnsi="Arial" w:cs="Arial"/>
        </w:rPr>
        <w:t>doubt</w:t>
      </w:r>
      <w:r w:rsidR="00756CF9">
        <w:rPr>
          <w:rFonts w:ascii="Arial" w:hAnsi="Arial" w:cs="Arial"/>
        </w:rPr>
        <w:t>less</w:t>
      </w:r>
      <w:r w:rsidR="00EA003C">
        <w:rPr>
          <w:rFonts w:ascii="Arial" w:hAnsi="Arial" w:cs="Arial"/>
        </w:rPr>
        <w:t xml:space="preserve"> have their place</w:t>
      </w:r>
      <w:r w:rsidR="008A5FDE">
        <w:rPr>
          <w:rFonts w:ascii="Arial" w:hAnsi="Arial" w:cs="Arial"/>
        </w:rPr>
        <w:t xml:space="preserve">, but </w:t>
      </w:r>
      <w:r w:rsidR="001416AA">
        <w:rPr>
          <w:rFonts w:ascii="Arial" w:hAnsi="Arial" w:cs="Arial"/>
        </w:rPr>
        <w:t>(</w:t>
      </w:r>
      <w:r w:rsidR="008A5FDE">
        <w:rPr>
          <w:rFonts w:ascii="Arial" w:hAnsi="Arial" w:cs="Arial"/>
        </w:rPr>
        <w:t>business</w:t>
      </w:r>
      <w:r w:rsidR="001416AA">
        <w:rPr>
          <w:rFonts w:ascii="Arial" w:hAnsi="Arial" w:cs="Arial"/>
        </w:rPr>
        <w:t>)</w:t>
      </w:r>
      <w:r w:rsidR="008A5FDE">
        <w:rPr>
          <w:rFonts w:ascii="Arial" w:hAnsi="Arial" w:cs="Arial"/>
        </w:rPr>
        <w:t xml:space="preserve"> c</w:t>
      </w:r>
      <w:r w:rsidR="001416AA">
        <w:rPr>
          <w:rFonts w:ascii="Arial" w:hAnsi="Arial" w:cs="Arial"/>
        </w:rPr>
        <w:t>ustomers</w:t>
      </w:r>
      <w:r w:rsidR="007C3C1E">
        <w:rPr>
          <w:rFonts w:ascii="Arial" w:hAnsi="Arial" w:cs="Arial"/>
        </w:rPr>
        <w:t xml:space="preserve"> generally prefer to have</w:t>
      </w:r>
      <w:r w:rsidR="008A5FDE">
        <w:rPr>
          <w:rFonts w:ascii="Arial" w:hAnsi="Arial" w:cs="Arial"/>
        </w:rPr>
        <w:t xml:space="preserve"> the option of</w:t>
      </w:r>
      <w:r w:rsidR="00756CF9">
        <w:rPr>
          <w:rFonts w:ascii="Arial" w:hAnsi="Arial" w:cs="Arial"/>
        </w:rPr>
        <w:t xml:space="preserve"> obtain</w:t>
      </w:r>
      <w:r w:rsidR="007C3C1E">
        <w:rPr>
          <w:rFonts w:ascii="Arial" w:hAnsi="Arial" w:cs="Arial"/>
        </w:rPr>
        <w:t>ing</w:t>
      </w:r>
      <w:r w:rsidR="008A5FDE">
        <w:rPr>
          <w:rFonts w:ascii="Arial" w:hAnsi="Arial" w:cs="Arial"/>
        </w:rPr>
        <w:t xml:space="preserve"> personal advice. </w:t>
      </w:r>
    </w:p>
    <w:p w14:paraId="5E382049" w14:textId="77777777" w:rsidR="00FA0FB4" w:rsidRPr="001416AA" w:rsidRDefault="001416AA" w:rsidP="00FA0FB4">
      <w:pPr>
        <w:rPr>
          <w:rFonts w:ascii="Arial" w:hAnsi="Arial" w:cs="Arial"/>
          <w:b/>
          <w:bCs/>
        </w:rPr>
      </w:pPr>
      <w:r w:rsidRPr="001416AA">
        <w:rPr>
          <w:rFonts w:ascii="Arial" w:hAnsi="Arial" w:cs="Arial"/>
          <w:b/>
          <w:bCs/>
        </w:rPr>
        <w:t>Outloo</w:t>
      </w:r>
      <w:r w:rsidR="00FA0FB4" w:rsidRPr="001416AA">
        <w:rPr>
          <w:rFonts w:ascii="Arial" w:hAnsi="Arial" w:cs="Arial"/>
          <w:b/>
          <w:bCs/>
        </w:rPr>
        <w:t>k</w:t>
      </w:r>
    </w:p>
    <w:p w14:paraId="2A3B72AD" w14:textId="77777777" w:rsidR="00FA0FB4" w:rsidRPr="000452FD" w:rsidRDefault="002B35D4" w:rsidP="00FA0FB4">
      <w:pPr>
        <w:rPr>
          <w:rFonts w:ascii="Arial" w:hAnsi="Arial" w:cs="Arial"/>
        </w:rPr>
      </w:pPr>
      <w:r>
        <w:rPr>
          <w:rFonts w:ascii="Arial" w:hAnsi="Arial" w:cs="Arial"/>
        </w:rPr>
        <w:t xml:space="preserve">The leasing industry </w:t>
      </w:r>
      <w:r w:rsidR="001416AA" w:rsidRPr="001416AA">
        <w:rPr>
          <w:rFonts w:ascii="Arial" w:hAnsi="Arial" w:cs="Arial"/>
        </w:rPr>
        <w:t>got off to a reasonably good start in</w:t>
      </w:r>
      <w:r w:rsidR="001416AA">
        <w:rPr>
          <w:rFonts w:ascii="Arial" w:hAnsi="Arial" w:cs="Arial"/>
        </w:rPr>
        <w:t xml:space="preserve"> the current year. </w:t>
      </w:r>
      <w:r w:rsidR="001416AA" w:rsidRPr="001416AA">
        <w:rPr>
          <w:rFonts w:ascii="Arial" w:hAnsi="Arial" w:cs="Arial"/>
        </w:rPr>
        <w:t>New business (</w:t>
      </w:r>
      <w:r w:rsidR="0076252E">
        <w:rPr>
          <w:rFonts w:ascii="Arial" w:hAnsi="Arial" w:cs="Arial"/>
        </w:rPr>
        <w:t>i.e. leasing and hire-</w:t>
      </w:r>
      <w:r w:rsidR="001416AA" w:rsidRPr="001416AA">
        <w:rPr>
          <w:rFonts w:ascii="Arial" w:hAnsi="Arial" w:cs="Arial"/>
        </w:rPr>
        <w:t>purchase</w:t>
      </w:r>
      <w:r w:rsidR="0076252E">
        <w:rPr>
          <w:rFonts w:ascii="Arial" w:hAnsi="Arial" w:cs="Arial"/>
        </w:rPr>
        <w:t xml:space="preserve"> business</w:t>
      </w:r>
      <w:r w:rsidR="001416AA" w:rsidRPr="001416AA">
        <w:rPr>
          <w:rFonts w:ascii="Arial" w:hAnsi="Arial" w:cs="Arial"/>
        </w:rPr>
        <w:t>) in the first qu</w:t>
      </w:r>
      <w:r w:rsidR="001416AA">
        <w:rPr>
          <w:rFonts w:ascii="Arial" w:hAnsi="Arial" w:cs="Arial"/>
        </w:rPr>
        <w:t xml:space="preserve">arter of 2022 was up by about 1 % on the </w:t>
      </w:r>
      <w:r w:rsidR="000452FD">
        <w:rPr>
          <w:rFonts w:ascii="Arial" w:hAnsi="Arial" w:cs="Arial"/>
        </w:rPr>
        <w:t>corr</w:t>
      </w:r>
      <w:r w:rsidR="00C3494A">
        <w:rPr>
          <w:rFonts w:ascii="Arial" w:hAnsi="Arial" w:cs="Arial"/>
        </w:rPr>
        <w:t>esponding period last year, with</w:t>
      </w:r>
      <w:r w:rsidR="001416AA" w:rsidRPr="000452FD">
        <w:rPr>
          <w:rFonts w:ascii="Arial" w:hAnsi="Arial" w:cs="Arial"/>
        </w:rPr>
        <w:t xml:space="preserve"> the Production Machinery, </w:t>
      </w:r>
      <w:r w:rsidR="00C3494A">
        <w:rPr>
          <w:rFonts w:ascii="Arial" w:hAnsi="Arial" w:cs="Arial"/>
        </w:rPr>
        <w:t xml:space="preserve">the </w:t>
      </w:r>
      <w:r w:rsidR="000452FD" w:rsidRPr="000452FD">
        <w:rPr>
          <w:rFonts w:ascii="Arial" w:hAnsi="Arial" w:cs="Arial"/>
        </w:rPr>
        <w:t xml:space="preserve">Medical Technology, and </w:t>
      </w:r>
      <w:r w:rsidR="000452FD" w:rsidRPr="000452FD">
        <w:rPr>
          <w:rFonts w:ascii="Arial" w:hAnsi="Arial" w:cs="Arial"/>
        </w:rPr>
        <w:lastRenderedPageBreak/>
        <w:t>the Aircraft, Watercraft &amp; R</w:t>
      </w:r>
      <w:r w:rsidR="000452FD">
        <w:rPr>
          <w:rFonts w:ascii="Arial" w:hAnsi="Arial" w:cs="Arial"/>
        </w:rPr>
        <w:t>ailed Veh</w:t>
      </w:r>
      <w:r w:rsidR="007911CB">
        <w:rPr>
          <w:rFonts w:ascii="Arial" w:hAnsi="Arial" w:cs="Arial"/>
        </w:rPr>
        <w:t>icle</w:t>
      </w:r>
      <w:r w:rsidR="00C3494A">
        <w:rPr>
          <w:rFonts w:ascii="Arial" w:hAnsi="Arial" w:cs="Arial"/>
        </w:rPr>
        <w:t>s segments all putting in above-average performances</w:t>
      </w:r>
      <w:r w:rsidR="000452FD">
        <w:rPr>
          <w:rFonts w:ascii="Arial" w:hAnsi="Arial" w:cs="Arial"/>
        </w:rPr>
        <w:t>.</w:t>
      </w:r>
    </w:p>
    <w:p w14:paraId="45AB2EBD" w14:textId="77777777" w:rsidR="00FA0FB4" w:rsidRPr="00391C04" w:rsidRDefault="004E1745" w:rsidP="00FA0FB4">
      <w:pPr>
        <w:rPr>
          <w:rFonts w:ascii="Arial" w:hAnsi="Arial" w:cs="Arial"/>
        </w:rPr>
      </w:pPr>
      <w:r w:rsidRPr="00391C04">
        <w:rPr>
          <w:rFonts w:ascii="Arial" w:hAnsi="Arial" w:cs="Arial"/>
        </w:rPr>
        <w:t>However, the automotive industry, which remains of key importance to the leasing sec</w:t>
      </w:r>
      <w:r w:rsidR="00EA003C">
        <w:rPr>
          <w:rFonts w:ascii="Arial" w:hAnsi="Arial" w:cs="Arial"/>
        </w:rPr>
        <w:t>tor, continues to suffer</w:t>
      </w:r>
      <w:r w:rsidRPr="00391C04">
        <w:rPr>
          <w:rFonts w:ascii="Arial" w:hAnsi="Arial" w:cs="Arial"/>
        </w:rPr>
        <w:t xml:space="preserve"> shortage</w:t>
      </w:r>
      <w:r w:rsidR="00EA003C">
        <w:rPr>
          <w:rFonts w:ascii="Arial" w:hAnsi="Arial" w:cs="Arial"/>
        </w:rPr>
        <w:t>s</w:t>
      </w:r>
      <w:r w:rsidRPr="00391C04">
        <w:rPr>
          <w:rFonts w:ascii="Arial" w:hAnsi="Arial" w:cs="Arial"/>
        </w:rPr>
        <w:t xml:space="preserve"> of pre-products. </w:t>
      </w:r>
      <w:r w:rsidR="00EA003C">
        <w:rPr>
          <w:rFonts w:ascii="Arial" w:hAnsi="Arial" w:cs="Arial"/>
        </w:rPr>
        <w:t>Supplies</w:t>
      </w:r>
      <w:r w:rsidR="002F249E" w:rsidRPr="00391C04">
        <w:rPr>
          <w:rFonts w:ascii="Arial" w:hAnsi="Arial" w:cs="Arial"/>
        </w:rPr>
        <w:t xml:space="preserve"> of n</w:t>
      </w:r>
      <w:r w:rsidR="00D130A5" w:rsidRPr="00391C04">
        <w:rPr>
          <w:rFonts w:ascii="Arial" w:hAnsi="Arial" w:cs="Arial"/>
        </w:rPr>
        <w:t xml:space="preserve">ew vehicles of </w:t>
      </w:r>
      <w:r w:rsidR="00EA003C">
        <w:rPr>
          <w:rFonts w:ascii="Arial" w:hAnsi="Arial" w:cs="Arial"/>
        </w:rPr>
        <w:t>every class remain</w:t>
      </w:r>
      <w:r w:rsidR="002F249E" w:rsidRPr="00391C04">
        <w:rPr>
          <w:rFonts w:ascii="Arial" w:hAnsi="Arial" w:cs="Arial"/>
        </w:rPr>
        <w:t xml:space="preserve"> stretched. In addition to the reduced availability of semiconductors, there have also been difficulties with the delivery of cable harnesses produced in Ukraine. On top of </w:t>
      </w:r>
      <w:r w:rsidR="008D551D" w:rsidRPr="00391C04">
        <w:rPr>
          <w:rFonts w:ascii="Arial" w:hAnsi="Arial" w:cs="Arial"/>
        </w:rPr>
        <w:t xml:space="preserve">these </w:t>
      </w:r>
      <w:r w:rsidR="00C302E5">
        <w:rPr>
          <w:rFonts w:ascii="Arial" w:hAnsi="Arial" w:cs="Arial"/>
        </w:rPr>
        <w:t xml:space="preserve">specific </w:t>
      </w:r>
      <w:r w:rsidR="008D551D" w:rsidRPr="00391C04">
        <w:rPr>
          <w:rFonts w:ascii="Arial" w:hAnsi="Arial" w:cs="Arial"/>
        </w:rPr>
        <w:t>problems, vehicle manufacturers are havi</w:t>
      </w:r>
      <w:r w:rsidR="00391C04">
        <w:rPr>
          <w:rFonts w:ascii="Arial" w:hAnsi="Arial" w:cs="Arial"/>
        </w:rPr>
        <w:t>ng to contend with ongo</w:t>
      </w:r>
      <w:r w:rsidR="00C302E5">
        <w:rPr>
          <w:rFonts w:ascii="Arial" w:hAnsi="Arial" w:cs="Arial"/>
        </w:rPr>
        <w:t>ing supply-</w:t>
      </w:r>
      <w:r w:rsidR="008D551D" w:rsidRPr="00391C04">
        <w:rPr>
          <w:rFonts w:ascii="Arial" w:hAnsi="Arial" w:cs="Arial"/>
        </w:rPr>
        <w:t>chain</w:t>
      </w:r>
      <w:r w:rsidR="00C302E5">
        <w:rPr>
          <w:rFonts w:ascii="Arial" w:hAnsi="Arial" w:cs="Arial"/>
        </w:rPr>
        <w:t xml:space="preserve"> disruption</w:t>
      </w:r>
      <w:r w:rsidR="008D551D" w:rsidRPr="00391C04">
        <w:rPr>
          <w:rFonts w:ascii="Arial" w:hAnsi="Arial" w:cs="Arial"/>
        </w:rPr>
        <w:t xml:space="preserve">s and the threat of power shortages. </w:t>
      </w:r>
      <w:r w:rsidR="008B2D29" w:rsidRPr="00391C04">
        <w:rPr>
          <w:rFonts w:ascii="Arial" w:hAnsi="Arial" w:cs="Arial"/>
        </w:rPr>
        <w:t xml:space="preserve">GDP forecasts for the current year have repeatedly been revised downwards. </w:t>
      </w:r>
      <w:r w:rsidR="00C3494A">
        <w:rPr>
          <w:rFonts w:ascii="Arial" w:hAnsi="Arial" w:cs="Arial"/>
        </w:rPr>
        <w:t>T</w:t>
      </w:r>
      <w:r w:rsidR="00911476" w:rsidRPr="00391C04">
        <w:rPr>
          <w:rFonts w:ascii="Arial" w:hAnsi="Arial" w:cs="Arial"/>
        </w:rPr>
        <w:t>he</w:t>
      </w:r>
      <w:r w:rsidR="00E63D91" w:rsidRPr="00391C04">
        <w:rPr>
          <w:rFonts w:ascii="Arial" w:hAnsi="Arial" w:cs="Arial"/>
        </w:rPr>
        <w:t xml:space="preserve"> averaged-out </w:t>
      </w:r>
      <w:r w:rsidR="009110AA">
        <w:rPr>
          <w:rFonts w:ascii="Arial" w:hAnsi="Arial" w:cs="Arial"/>
        </w:rPr>
        <w:t xml:space="preserve">baseline-scenario </w:t>
      </w:r>
      <w:r w:rsidR="00E63D91" w:rsidRPr="00391C04">
        <w:rPr>
          <w:rFonts w:ascii="Arial" w:hAnsi="Arial" w:cs="Arial"/>
        </w:rPr>
        <w:t xml:space="preserve">projections of the </w:t>
      </w:r>
      <w:r w:rsidR="00911476" w:rsidRPr="00391C04">
        <w:rPr>
          <w:rFonts w:ascii="Arial" w:hAnsi="Arial" w:cs="Arial"/>
        </w:rPr>
        <w:t xml:space="preserve">economic research institutes </w:t>
      </w:r>
      <w:r w:rsidR="00C3494A">
        <w:rPr>
          <w:rFonts w:ascii="Arial" w:hAnsi="Arial" w:cs="Arial"/>
        </w:rPr>
        <w:t>indicate an</w:t>
      </w:r>
      <w:r w:rsidR="00E63D91" w:rsidRPr="00391C04">
        <w:rPr>
          <w:rFonts w:ascii="Arial" w:hAnsi="Arial" w:cs="Arial"/>
        </w:rPr>
        <w:t xml:space="preserve"> increase in GDP</w:t>
      </w:r>
      <w:r w:rsidR="00C3494A">
        <w:rPr>
          <w:rFonts w:ascii="Arial" w:hAnsi="Arial" w:cs="Arial"/>
        </w:rPr>
        <w:t xml:space="preserve"> </w:t>
      </w:r>
      <w:r w:rsidR="009110AA">
        <w:rPr>
          <w:rFonts w:ascii="Arial" w:hAnsi="Arial" w:cs="Arial"/>
        </w:rPr>
        <w:t xml:space="preserve">of just over 2 % </w:t>
      </w:r>
      <w:r w:rsidR="00E63D91" w:rsidRPr="00391C04">
        <w:rPr>
          <w:rFonts w:ascii="Arial" w:hAnsi="Arial" w:cs="Arial"/>
        </w:rPr>
        <w:t xml:space="preserve">for the full year 2022. </w:t>
      </w:r>
      <w:r w:rsidR="00C3494A">
        <w:rPr>
          <w:rFonts w:ascii="Arial" w:hAnsi="Arial" w:cs="Arial"/>
        </w:rPr>
        <w:t>Given</w:t>
      </w:r>
      <w:r w:rsidR="007B35F1" w:rsidRPr="00391C04">
        <w:rPr>
          <w:rFonts w:ascii="Arial" w:hAnsi="Arial" w:cs="Arial"/>
        </w:rPr>
        <w:t xml:space="preserve"> the current supply shortages, </w:t>
      </w:r>
      <w:r w:rsidR="00C3494A">
        <w:rPr>
          <w:rFonts w:ascii="Arial" w:hAnsi="Arial" w:cs="Arial"/>
        </w:rPr>
        <w:t>they also expect little</w:t>
      </w:r>
      <w:r w:rsidR="007B35F1" w:rsidRPr="00391C04">
        <w:rPr>
          <w:rFonts w:ascii="Arial" w:hAnsi="Arial" w:cs="Arial"/>
        </w:rPr>
        <w:t xml:space="preserve"> growth in invest</w:t>
      </w:r>
      <w:r w:rsidR="009110AA">
        <w:rPr>
          <w:rFonts w:ascii="Arial" w:hAnsi="Arial" w:cs="Arial"/>
        </w:rPr>
        <w:t>ment in equipment</w:t>
      </w:r>
      <w:r w:rsidR="007B35F1" w:rsidRPr="00391C04">
        <w:rPr>
          <w:rFonts w:ascii="Arial" w:hAnsi="Arial" w:cs="Arial"/>
        </w:rPr>
        <w:t>. But</w:t>
      </w:r>
      <w:r w:rsidR="00262D51">
        <w:rPr>
          <w:rFonts w:ascii="Arial" w:hAnsi="Arial" w:cs="Arial"/>
        </w:rPr>
        <w:t>,</w:t>
      </w:r>
      <w:r w:rsidR="007B35F1" w:rsidRPr="00391C04">
        <w:rPr>
          <w:rFonts w:ascii="Arial" w:hAnsi="Arial" w:cs="Arial"/>
        </w:rPr>
        <w:t xml:space="preserve"> </w:t>
      </w:r>
      <w:r w:rsidR="00C3494A">
        <w:rPr>
          <w:rFonts w:ascii="Arial" w:hAnsi="Arial" w:cs="Arial"/>
        </w:rPr>
        <w:t xml:space="preserve">as </w:t>
      </w:r>
      <w:r w:rsidR="007B35F1" w:rsidRPr="00391C04">
        <w:rPr>
          <w:rFonts w:ascii="Arial" w:hAnsi="Arial" w:cs="Arial"/>
        </w:rPr>
        <w:t>with all forecasts</w:t>
      </w:r>
      <w:r w:rsidR="009110AA">
        <w:rPr>
          <w:rFonts w:ascii="Arial" w:hAnsi="Arial" w:cs="Arial"/>
        </w:rPr>
        <w:t xml:space="preserve"> in these uncertain times</w:t>
      </w:r>
      <w:r w:rsidR="007B35F1" w:rsidRPr="00391C04">
        <w:rPr>
          <w:rFonts w:ascii="Arial" w:hAnsi="Arial" w:cs="Arial"/>
        </w:rPr>
        <w:t>, the great unknown is the</w:t>
      </w:r>
      <w:r w:rsidR="003A3E2A">
        <w:rPr>
          <w:rFonts w:ascii="Arial" w:hAnsi="Arial" w:cs="Arial"/>
        </w:rPr>
        <w:t xml:space="preserve"> availability of energy</w:t>
      </w:r>
      <w:r w:rsidR="007B35F1" w:rsidRPr="00391C04">
        <w:rPr>
          <w:rFonts w:ascii="Arial" w:hAnsi="Arial" w:cs="Arial"/>
        </w:rPr>
        <w:t>. Any interruption in the supply of gas from Russia will not only cause pri</w:t>
      </w:r>
      <w:r w:rsidR="00F02113">
        <w:rPr>
          <w:rFonts w:ascii="Arial" w:hAnsi="Arial" w:cs="Arial"/>
        </w:rPr>
        <w:t>ces to increase further, but</w:t>
      </w:r>
      <w:r w:rsidR="007B35F1" w:rsidRPr="00391C04">
        <w:rPr>
          <w:rFonts w:ascii="Arial" w:hAnsi="Arial" w:cs="Arial"/>
        </w:rPr>
        <w:t xml:space="preserve"> also disrupt production. </w:t>
      </w:r>
      <w:r w:rsidR="003A3E2A">
        <w:rPr>
          <w:rFonts w:ascii="Arial" w:hAnsi="Arial" w:cs="Arial"/>
        </w:rPr>
        <w:t>A recession in the current year</w:t>
      </w:r>
      <w:r w:rsidR="00B7003D" w:rsidRPr="00391C04">
        <w:rPr>
          <w:rFonts w:ascii="Arial" w:hAnsi="Arial" w:cs="Arial"/>
        </w:rPr>
        <w:t xml:space="preserve"> would then be inevitable</w:t>
      </w:r>
      <w:r w:rsidR="00FA0FB4" w:rsidRPr="00391C04">
        <w:rPr>
          <w:rFonts w:ascii="Arial" w:hAnsi="Arial" w:cs="Arial"/>
        </w:rPr>
        <w:t xml:space="preserve">. </w:t>
      </w:r>
    </w:p>
    <w:p w14:paraId="532CE4F9" w14:textId="1DAB94B8" w:rsidR="00FA0FB4" w:rsidRPr="00391C04" w:rsidRDefault="00B7003D" w:rsidP="00FA0FB4">
      <w:pPr>
        <w:rPr>
          <w:rFonts w:ascii="Arial" w:hAnsi="Arial" w:cs="Arial"/>
          <w:b/>
          <w:bCs/>
        </w:rPr>
      </w:pPr>
      <w:r w:rsidRPr="00391C04">
        <w:rPr>
          <w:rFonts w:ascii="Arial" w:hAnsi="Arial" w:cs="Arial"/>
          <w:b/>
          <w:bCs/>
        </w:rPr>
        <w:t xml:space="preserve">The </w:t>
      </w:r>
      <w:r w:rsidR="003B7242">
        <w:rPr>
          <w:rFonts w:ascii="Arial" w:hAnsi="Arial" w:cs="Arial"/>
          <w:b/>
          <w:bCs/>
        </w:rPr>
        <w:t>L</w:t>
      </w:r>
      <w:r w:rsidR="00FA0FB4" w:rsidRPr="00391C04">
        <w:rPr>
          <w:rFonts w:ascii="Arial" w:hAnsi="Arial" w:cs="Arial"/>
          <w:b/>
          <w:bCs/>
        </w:rPr>
        <w:t>easing</w:t>
      </w:r>
      <w:r w:rsidR="00A23CB4">
        <w:rPr>
          <w:rFonts w:ascii="Arial" w:hAnsi="Arial" w:cs="Arial"/>
          <w:b/>
          <w:bCs/>
        </w:rPr>
        <w:t xml:space="preserve"> </w:t>
      </w:r>
      <w:r w:rsidR="003B7242">
        <w:rPr>
          <w:rFonts w:ascii="Arial" w:hAnsi="Arial" w:cs="Arial"/>
          <w:b/>
          <w:bCs/>
        </w:rPr>
        <w:t>I</w:t>
      </w:r>
      <w:r w:rsidR="00A23CB4">
        <w:rPr>
          <w:rFonts w:ascii="Arial" w:hAnsi="Arial" w:cs="Arial"/>
          <w:b/>
          <w:bCs/>
        </w:rPr>
        <w:t xml:space="preserve">ndustry: </w:t>
      </w:r>
      <w:proofErr w:type="gramStart"/>
      <w:r w:rsidR="003B7242">
        <w:rPr>
          <w:rFonts w:ascii="Arial" w:hAnsi="Arial" w:cs="Arial"/>
          <w:b/>
          <w:bCs/>
        </w:rPr>
        <w:t>S</w:t>
      </w:r>
      <w:r w:rsidR="00A23CB4">
        <w:rPr>
          <w:rFonts w:ascii="Arial" w:hAnsi="Arial" w:cs="Arial"/>
          <w:b/>
          <w:bCs/>
        </w:rPr>
        <w:t>ure</w:t>
      </w:r>
      <w:proofErr w:type="gramEnd"/>
      <w:r w:rsidR="00A23CB4">
        <w:rPr>
          <w:rFonts w:ascii="Arial" w:hAnsi="Arial" w:cs="Arial"/>
          <w:b/>
          <w:bCs/>
        </w:rPr>
        <w:t xml:space="preserve"> and </w:t>
      </w:r>
      <w:r w:rsidR="003B7242">
        <w:rPr>
          <w:rFonts w:ascii="Arial" w:hAnsi="Arial" w:cs="Arial"/>
          <w:b/>
          <w:bCs/>
        </w:rPr>
        <w:t>S</w:t>
      </w:r>
      <w:r w:rsidR="00A23CB4">
        <w:rPr>
          <w:rFonts w:ascii="Arial" w:hAnsi="Arial" w:cs="Arial"/>
          <w:b/>
          <w:bCs/>
        </w:rPr>
        <w:t>teadfast</w:t>
      </w:r>
    </w:p>
    <w:p w14:paraId="7C58F5E7" w14:textId="77777777" w:rsidR="00831CE0" w:rsidRPr="00391C04" w:rsidRDefault="00AD5B35" w:rsidP="00FA0FB4">
      <w:pPr>
        <w:rPr>
          <w:rFonts w:ascii="Arial" w:hAnsi="Arial" w:cs="Arial"/>
        </w:rPr>
      </w:pPr>
      <w:r>
        <w:rPr>
          <w:rFonts w:ascii="Arial" w:hAnsi="Arial" w:cs="Arial"/>
        </w:rPr>
        <w:t>The leasing sector continues to serve many companies as</w:t>
      </w:r>
      <w:r w:rsidR="00B7003D" w:rsidRPr="00391C04">
        <w:rPr>
          <w:rFonts w:ascii="Arial" w:hAnsi="Arial" w:cs="Arial"/>
        </w:rPr>
        <w:t xml:space="preserve"> a steadfast financing a</w:t>
      </w:r>
      <w:r>
        <w:rPr>
          <w:rFonts w:ascii="Arial" w:hAnsi="Arial" w:cs="Arial"/>
        </w:rPr>
        <w:t xml:space="preserve">nchor in </w:t>
      </w:r>
      <w:r w:rsidR="00C924B8">
        <w:rPr>
          <w:rFonts w:ascii="Arial" w:hAnsi="Arial" w:cs="Arial"/>
        </w:rPr>
        <w:t xml:space="preserve">very </w:t>
      </w:r>
      <w:r>
        <w:rPr>
          <w:rFonts w:ascii="Arial" w:hAnsi="Arial" w:cs="Arial"/>
        </w:rPr>
        <w:t>choppy seas</w:t>
      </w:r>
      <w:r w:rsidR="00B7003D" w:rsidRPr="00391C04">
        <w:rPr>
          <w:rFonts w:ascii="Arial" w:hAnsi="Arial" w:cs="Arial"/>
        </w:rPr>
        <w:t xml:space="preserve">. </w:t>
      </w:r>
      <w:r w:rsidR="00A23CB4">
        <w:rPr>
          <w:rFonts w:ascii="Arial" w:hAnsi="Arial" w:cs="Arial"/>
        </w:rPr>
        <w:t>Leasing-</w:t>
      </w:r>
      <w:r w:rsidR="0085185F">
        <w:rPr>
          <w:rFonts w:ascii="Arial" w:hAnsi="Arial" w:cs="Arial"/>
        </w:rPr>
        <w:t>services</w:t>
      </w:r>
      <w:r w:rsidR="0040178D" w:rsidRPr="00391C04">
        <w:rPr>
          <w:rFonts w:ascii="Arial" w:hAnsi="Arial" w:cs="Arial"/>
        </w:rPr>
        <w:t xml:space="preserve"> customers can be sure that this anchor will hold until they take delivery of the new assets they hav</w:t>
      </w:r>
      <w:r>
        <w:rPr>
          <w:rFonts w:ascii="Arial" w:hAnsi="Arial" w:cs="Arial"/>
        </w:rPr>
        <w:t>e invested in. And</w:t>
      </w:r>
      <w:r w:rsidR="0040178D" w:rsidRPr="00391C04">
        <w:rPr>
          <w:rFonts w:ascii="Arial" w:hAnsi="Arial" w:cs="Arial"/>
        </w:rPr>
        <w:t xml:space="preserve"> leasing companies‘ expertise in assets and</w:t>
      </w:r>
      <w:r w:rsidR="00104FA1">
        <w:rPr>
          <w:rFonts w:ascii="Arial" w:hAnsi="Arial" w:cs="Arial"/>
        </w:rPr>
        <w:t xml:space="preserve"> asset leasing will help lessees</w:t>
      </w:r>
      <w:r w:rsidR="0040178D" w:rsidRPr="00391C04">
        <w:rPr>
          <w:rFonts w:ascii="Arial" w:hAnsi="Arial" w:cs="Arial"/>
        </w:rPr>
        <w:t xml:space="preserve"> </w:t>
      </w:r>
      <w:r w:rsidR="00391C04" w:rsidRPr="00391C04">
        <w:rPr>
          <w:rFonts w:ascii="Arial" w:hAnsi="Arial" w:cs="Arial"/>
        </w:rPr>
        <w:t>optimize the timing of their capital-goods orders.</w:t>
      </w:r>
    </w:p>
    <w:sectPr w:rsidR="00831CE0" w:rsidRPr="00391C04" w:rsidSect="003B7242">
      <w:headerReference w:type="default" r:id="rId6"/>
      <w:footerReference w:type="default" r:id="rId7"/>
      <w:headerReference w:type="first" r:id="rId8"/>
      <w:footerReference w:type="first" r:id="rId9"/>
      <w:pgSz w:w="11906" w:h="16838"/>
      <w:pgMar w:top="1417" w:right="1417" w:bottom="1134" w:left="1417" w:header="708"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483E" w14:textId="77777777" w:rsidR="003B7242" w:rsidRDefault="003B7242" w:rsidP="003B7242">
      <w:pPr>
        <w:spacing w:after="0" w:line="240" w:lineRule="auto"/>
      </w:pPr>
      <w:r>
        <w:separator/>
      </w:r>
    </w:p>
  </w:endnote>
  <w:endnote w:type="continuationSeparator" w:id="0">
    <w:p w14:paraId="1620F786" w14:textId="77777777" w:rsidR="003B7242" w:rsidRDefault="003B7242" w:rsidP="003B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4DE3" w14:textId="40D0E7D3" w:rsidR="003B7242" w:rsidRDefault="003B7242" w:rsidP="003B7242">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7446" w14:textId="0D9BD3F2" w:rsidR="003B7242" w:rsidRDefault="003B7242" w:rsidP="003B7242">
    <w:pPr>
      <w:pStyle w:val="Fuzeile"/>
      <w:ind w:left="-1417"/>
    </w:pPr>
    <w:r>
      <w:rPr>
        <w:noProof/>
      </w:rPr>
      <w:drawing>
        <wp:inline distT="0" distB="0" distL="0" distR="0" wp14:anchorId="2E1EA9C8" wp14:editId="355F675D">
          <wp:extent cx="7509629" cy="7143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32039" cy="7165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5CA9" w14:textId="77777777" w:rsidR="003B7242" w:rsidRDefault="003B7242" w:rsidP="003B7242">
      <w:pPr>
        <w:spacing w:after="0" w:line="240" w:lineRule="auto"/>
      </w:pPr>
      <w:r>
        <w:separator/>
      </w:r>
    </w:p>
  </w:footnote>
  <w:footnote w:type="continuationSeparator" w:id="0">
    <w:p w14:paraId="366F459C" w14:textId="77777777" w:rsidR="003B7242" w:rsidRDefault="003B7242" w:rsidP="003B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5AC0" w14:textId="4D13659D" w:rsidR="003B7242" w:rsidRDefault="003B7242" w:rsidP="003B7242">
    <w:pPr>
      <w:pStyle w:val="Kopfzeile"/>
      <w:tabs>
        <w:tab w:val="clear" w:pos="9072"/>
      </w:tabs>
      <w:ind w:right="-567"/>
      <w:jc w:val="right"/>
    </w:pPr>
    <w:r>
      <w:rPr>
        <w:noProof/>
      </w:rPr>
      <w:drawing>
        <wp:inline distT="0" distB="0" distL="0" distR="0" wp14:anchorId="641A68F7" wp14:editId="40245666">
          <wp:extent cx="3208020" cy="69026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226508" cy="694240"/>
                  </a:xfrm>
                  <a:prstGeom prst="rect">
                    <a:avLst/>
                  </a:prstGeom>
                </pic:spPr>
              </pic:pic>
            </a:graphicData>
          </a:graphic>
        </wp:inline>
      </w:drawing>
    </w:r>
  </w:p>
  <w:p w14:paraId="7C2E1AB6" w14:textId="77777777" w:rsidR="003B7242" w:rsidRDefault="003B7242" w:rsidP="003B7242">
    <w:pPr>
      <w:pStyle w:val="Kopfzeile"/>
      <w:tabs>
        <w:tab w:val="clear" w:pos="9072"/>
      </w:tabs>
      <w:ind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0BE" w14:textId="091AB451" w:rsidR="003B7242" w:rsidRDefault="003B7242" w:rsidP="003B7242">
    <w:pPr>
      <w:pStyle w:val="Kopfzeile"/>
      <w:tabs>
        <w:tab w:val="clear" w:pos="9072"/>
      </w:tabs>
      <w:ind w:right="-567"/>
      <w:jc w:val="right"/>
    </w:pPr>
    <w:r>
      <w:rPr>
        <w:noProof/>
      </w:rPr>
      <w:drawing>
        <wp:inline distT="0" distB="0" distL="0" distR="0" wp14:anchorId="7A16E986" wp14:editId="1EB7B801">
          <wp:extent cx="3227070" cy="694361"/>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3261500" cy="701769"/>
                  </a:xfrm>
                  <a:prstGeom prst="rect">
                    <a:avLst/>
                  </a:prstGeom>
                </pic:spPr>
              </pic:pic>
            </a:graphicData>
          </a:graphic>
        </wp:inline>
      </w:drawing>
    </w:r>
  </w:p>
  <w:p w14:paraId="60843282" w14:textId="77777777" w:rsidR="003B7242" w:rsidRDefault="003B7242" w:rsidP="003B7242">
    <w:pPr>
      <w:pStyle w:val="Kopfzeile"/>
      <w:tabs>
        <w:tab w:val="clear" w:pos="9072"/>
      </w:tabs>
      <w:ind w:right="-56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B4"/>
    <w:rsid w:val="00007325"/>
    <w:rsid w:val="000210B8"/>
    <w:rsid w:val="00025C52"/>
    <w:rsid w:val="00025D2E"/>
    <w:rsid w:val="00027986"/>
    <w:rsid w:val="000452FD"/>
    <w:rsid w:val="00051E4D"/>
    <w:rsid w:val="00060A41"/>
    <w:rsid w:val="00070971"/>
    <w:rsid w:val="00072369"/>
    <w:rsid w:val="00087716"/>
    <w:rsid w:val="00087F24"/>
    <w:rsid w:val="000A0AF3"/>
    <w:rsid w:val="00104FA1"/>
    <w:rsid w:val="00121F82"/>
    <w:rsid w:val="001255E4"/>
    <w:rsid w:val="00131DE5"/>
    <w:rsid w:val="001413B7"/>
    <w:rsid w:val="001416AA"/>
    <w:rsid w:val="00141C0F"/>
    <w:rsid w:val="0017029B"/>
    <w:rsid w:val="00194C76"/>
    <w:rsid w:val="001D09FE"/>
    <w:rsid w:val="001D3E12"/>
    <w:rsid w:val="001D44F7"/>
    <w:rsid w:val="001E04B7"/>
    <w:rsid w:val="00207CBF"/>
    <w:rsid w:val="00246CFC"/>
    <w:rsid w:val="00262D51"/>
    <w:rsid w:val="0027764C"/>
    <w:rsid w:val="002B35D4"/>
    <w:rsid w:val="002B3CD6"/>
    <w:rsid w:val="002D3A7B"/>
    <w:rsid w:val="002E305E"/>
    <w:rsid w:val="002F249E"/>
    <w:rsid w:val="00343E9E"/>
    <w:rsid w:val="003556FF"/>
    <w:rsid w:val="00364C89"/>
    <w:rsid w:val="00381B34"/>
    <w:rsid w:val="00387BCA"/>
    <w:rsid w:val="00391C04"/>
    <w:rsid w:val="003A3E2A"/>
    <w:rsid w:val="003B5405"/>
    <w:rsid w:val="003B5C47"/>
    <w:rsid w:val="003B7242"/>
    <w:rsid w:val="003D0217"/>
    <w:rsid w:val="003D6E3A"/>
    <w:rsid w:val="0040178D"/>
    <w:rsid w:val="00403B3A"/>
    <w:rsid w:val="00413F3C"/>
    <w:rsid w:val="00416000"/>
    <w:rsid w:val="0045259C"/>
    <w:rsid w:val="00453A54"/>
    <w:rsid w:val="00471509"/>
    <w:rsid w:val="00474214"/>
    <w:rsid w:val="004A0569"/>
    <w:rsid w:val="004A1EA8"/>
    <w:rsid w:val="004A45B4"/>
    <w:rsid w:val="004C00DD"/>
    <w:rsid w:val="004C4E92"/>
    <w:rsid w:val="004D041A"/>
    <w:rsid w:val="004D1504"/>
    <w:rsid w:val="004D16DA"/>
    <w:rsid w:val="004D6A18"/>
    <w:rsid w:val="004E1745"/>
    <w:rsid w:val="004E5A6B"/>
    <w:rsid w:val="004F6D27"/>
    <w:rsid w:val="00530F8A"/>
    <w:rsid w:val="005603CE"/>
    <w:rsid w:val="0058474E"/>
    <w:rsid w:val="005A2462"/>
    <w:rsid w:val="005D5985"/>
    <w:rsid w:val="005D5D60"/>
    <w:rsid w:val="005F2F7A"/>
    <w:rsid w:val="00642DB9"/>
    <w:rsid w:val="006634A3"/>
    <w:rsid w:val="006F723A"/>
    <w:rsid w:val="00756CF9"/>
    <w:rsid w:val="0076252E"/>
    <w:rsid w:val="007820B1"/>
    <w:rsid w:val="007850DC"/>
    <w:rsid w:val="007867C9"/>
    <w:rsid w:val="007911CB"/>
    <w:rsid w:val="007931A4"/>
    <w:rsid w:val="007B35F1"/>
    <w:rsid w:val="007B49D4"/>
    <w:rsid w:val="007B4AF2"/>
    <w:rsid w:val="007C3C1E"/>
    <w:rsid w:val="007D0EFD"/>
    <w:rsid w:val="007D455F"/>
    <w:rsid w:val="007E3469"/>
    <w:rsid w:val="007E5C19"/>
    <w:rsid w:val="008010EB"/>
    <w:rsid w:val="00804A3E"/>
    <w:rsid w:val="00831CE0"/>
    <w:rsid w:val="00841744"/>
    <w:rsid w:val="0085185F"/>
    <w:rsid w:val="00862D12"/>
    <w:rsid w:val="00862F87"/>
    <w:rsid w:val="0087714E"/>
    <w:rsid w:val="00890856"/>
    <w:rsid w:val="00890BE2"/>
    <w:rsid w:val="00893F36"/>
    <w:rsid w:val="00895080"/>
    <w:rsid w:val="008A5FDE"/>
    <w:rsid w:val="008B2D29"/>
    <w:rsid w:val="008D551D"/>
    <w:rsid w:val="009110AA"/>
    <w:rsid w:val="00911476"/>
    <w:rsid w:val="00921D95"/>
    <w:rsid w:val="009241E3"/>
    <w:rsid w:val="00935C8E"/>
    <w:rsid w:val="00956ADF"/>
    <w:rsid w:val="009668EF"/>
    <w:rsid w:val="009B7026"/>
    <w:rsid w:val="009D2178"/>
    <w:rsid w:val="00A20416"/>
    <w:rsid w:val="00A20527"/>
    <w:rsid w:val="00A2381F"/>
    <w:rsid w:val="00A23CB4"/>
    <w:rsid w:val="00A36FCB"/>
    <w:rsid w:val="00A420E0"/>
    <w:rsid w:val="00A47F33"/>
    <w:rsid w:val="00A5082E"/>
    <w:rsid w:val="00A818F1"/>
    <w:rsid w:val="00A8690F"/>
    <w:rsid w:val="00AA3077"/>
    <w:rsid w:val="00AA6B94"/>
    <w:rsid w:val="00AD5B35"/>
    <w:rsid w:val="00B05A2B"/>
    <w:rsid w:val="00B17AA8"/>
    <w:rsid w:val="00B37DF2"/>
    <w:rsid w:val="00B44420"/>
    <w:rsid w:val="00B646EA"/>
    <w:rsid w:val="00B7003D"/>
    <w:rsid w:val="00BA1D87"/>
    <w:rsid w:val="00BA2227"/>
    <w:rsid w:val="00C302E5"/>
    <w:rsid w:val="00C3494A"/>
    <w:rsid w:val="00C4376D"/>
    <w:rsid w:val="00C53F71"/>
    <w:rsid w:val="00C56B3A"/>
    <w:rsid w:val="00C85E6F"/>
    <w:rsid w:val="00C90E25"/>
    <w:rsid w:val="00C924B8"/>
    <w:rsid w:val="00C95F5E"/>
    <w:rsid w:val="00CA16E4"/>
    <w:rsid w:val="00CC79ED"/>
    <w:rsid w:val="00CD4AEF"/>
    <w:rsid w:val="00CD68F2"/>
    <w:rsid w:val="00D11F9E"/>
    <w:rsid w:val="00D130A5"/>
    <w:rsid w:val="00D240AD"/>
    <w:rsid w:val="00D347AF"/>
    <w:rsid w:val="00D35F62"/>
    <w:rsid w:val="00D66028"/>
    <w:rsid w:val="00D67561"/>
    <w:rsid w:val="00D76351"/>
    <w:rsid w:val="00DB11A8"/>
    <w:rsid w:val="00DC146A"/>
    <w:rsid w:val="00DE2D11"/>
    <w:rsid w:val="00DE5987"/>
    <w:rsid w:val="00DF59BC"/>
    <w:rsid w:val="00E02325"/>
    <w:rsid w:val="00E17EBF"/>
    <w:rsid w:val="00E20ADD"/>
    <w:rsid w:val="00E22937"/>
    <w:rsid w:val="00E43FE3"/>
    <w:rsid w:val="00E63D91"/>
    <w:rsid w:val="00E71194"/>
    <w:rsid w:val="00E716DC"/>
    <w:rsid w:val="00E8118C"/>
    <w:rsid w:val="00E9527B"/>
    <w:rsid w:val="00EA003C"/>
    <w:rsid w:val="00EB1D82"/>
    <w:rsid w:val="00EB2788"/>
    <w:rsid w:val="00EB3E7F"/>
    <w:rsid w:val="00EB5634"/>
    <w:rsid w:val="00ED73BC"/>
    <w:rsid w:val="00EF359A"/>
    <w:rsid w:val="00F01FC3"/>
    <w:rsid w:val="00F02113"/>
    <w:rsid w:val="00F10959"/>
    <w:rsid w:val="00F1192C"/>
    <w:rsid w:val="00F143F0"/>
    <w:rsid w:val="00F26832"/>
    <w:rsid w:val="00F7179F"/>
    <w:rsid w:val="00F80101"/>
    <w:rsid w:val="00F86CB6"/>
    <w:rsid w:val="00F921C8"/>
    <w:rsid w:val="00FA0FB4"/>
    <w:rsid w:val="00FE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357FEF2"/>
  <w15:docId w15:val="{85284708-2C85-4A6C-91CC-D00DBBB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369"/>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7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242"/>
    <w:rPr>
      <w:lang w:val="en-GB"/>
    </w:rPr>
  </w:style>
  <w:style w:type="paragraph" w:styleId="Fuzeile">
    <w:name w:val="footer"/>
    <w:basedOn w:val="Standard"/>
    <w:link w:val="FuzeileZchn"/>
    <w:uiPriority w:val="99"/>
    <w:unhideWhenUsed/>
    <w:rsid w:val="003B7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2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39521">
      <w:bodyDiv w:val="1"/>
      <w:marLeft w:val="0"/>
      <w:marRight w:val="0"/>
      <w:marTop w:val="0"/>
      <w:marBottom w:val="0"/>
      <w:divBdr>
        <w:top w:val="none" w:sz="0" w:space="0" w:color="auto"/>
        <w:left w:val="none" w:sz="0" w:space="0" w:color="auto"/>
        <w:bottom w:val="none" w:sz="0" w:space="0" w:color="auto"/>
        <w:right w:val="none" w:sz="0" w:space="0" w:color="auto"/>
      </w:divBdr>
      <w:divsChild>
        <w:div w:id="928467456">
          <w:marLeft w:val="0"/>
          <w:marRight w:val="0"/>
          <w:marTop w:val="0"/>
          <w:marBottom w:val="0"/>
          <w:divBdr>
            <w:top w:val="none" w:sz="0" w:space="0" w:color="auto"/>
            <w:left w:val="none" w:sz="0" w:space="0" w:color="auto"/>
            <w:bottom w:val="none" w:sz="0" w:space="0" w:color="auto"/>
            <w:right w:val="none" w:sz="0" w:space="0" w:color="auto"/>
          </w:divBdr>
          <w:divsChild>
            <w:div w:id="822894750">
              <w:marLeft w:val="-225"/>
              <w:marRight w:val="-225"/>
              <w:marTop w:val="0"/>
              <w:marBottom w:val="0"/>
              <w:divBdr>
                <w:top w:val="none" w:sz="0" w:space="0" w:color="auto"/>
                <w:left w:val="none" w:sz="0" w:space="0" w:color="auto"/>
                <w:bottom w:val="none" w:sz="0" w:space="0" w:color="auto"/>
                <w:right w:val="none" w:sz="0" w:space="0" w:color="auto"/>
              </w:divBdr>
              <w:divsChild>
                <w:div w:id="1377779341">
                  <w:marLeft w:val="0"/>
                  <w:marRight w:val="0"/>
                  <w:marTop w:val="0"/>
                  <w:marBottom w:val="0"/>
                  <w:divBdr>
                    <w:top w:val="none" w:sz="0" w:space="0" w:color="auto"/>
                    <w:left w:val="none" w:sz="0" w:space="0" w:color="auto"/>
                    <w:bottom w:val="none" w:sz="0" w:space="0" w:color="auto"/>
                    <w:right w:val="none" w:sz="0" w:space="0" w:color="auto"/>
                  </w:divBdr>
                  <w:divsChild>
                    <w:div w:id="1595360668">
                      <w:marLeft w:val="0"/>
                      <w:marRight w:val="0"/>
                      <w:marTop w:val="0"/>
                      <w:marBottom w:val="0"/>
                      <w:divBdr>
                        <w:top w:val="none" w:sz="0" w:space="0" w:color="auto"/>
                        <w:left w:val="none" w:sz="0" w:space="0" w:color="auto"/>
                        <w:bottom w:val="none" w:sz="0" w:space="0" w:color="auto"/>
                        <w:right w:val="none" w:sz="0" w:space="0" w:color="auto"/>
                      </w:divBdr>
                      <w:divsChild>
                        <w:div w:id="1657996753">
                          <w:marLeft w:val="0"/>
                          <w:marRight w:val="0"/>
                          <w:marTop w:val="0"/>
                          <w:marBottom w:val="0"/>
                          <w:divBdr>
                            <w:top w:val="none" w:sz="0" w:space="0" w:color="auto"/>
                            <w:left w:val="none" w:sz="0" w:space="0" w:color="auto"/>
                            <w:bottom w:val="none" w:sz="0" w:space="0" w:color="auto"/>
                            <w:right w:val="none" w:sz="0" w:space="0" w:color="auto"/>
                          </w:divBdr>
                        </w:div>
                        <w:div w:id="1795368528">
                          <w:marLeft w:val="0"/>
                          <w:marRight w:val="0"/>
                          <w:marTop w:val="0"/>
                          <w:marBottom w:val="0"/>
                          <w:divBdr>
                            <w:top w:val="none" w:sz="0" w:space="0" w:color="auto"/>
                            <w:left w:val="none" w:sz="0" w:space="0" w:color="auto"/>
                            <w:bottom w:val="none" w:sz="0" w:space="0" w:color="auto"/>
                            <w:right w:val="none" w:sz="0" w:space="0" w:color="auto"/>
                          </w:divBdr>
                          <w:divsChild>
                            <w:div w:id="5936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0470">
                      <w:marLeft w:val="0"/>
                      <w:marRight w:val="0"/>
                      <w:marTop w:val="0"/>
                      <w:marBottom w:val="0"/>
                      <w:divBdr>
                        <w:top w:val="none" w:sz="0" w:space="0" w:color="auto"/>
                        <w:left w:val="none" w:sz="0" w:space="0" w:color="auto"/>
                        <w:bottom w:val="none" w:sz="0" w:space="0" w:color="auto"/>
                        <w:right w:val="none" w:sz="0" w:space="0" w:color="auto"/>
                      </w:divBdr>
                      <w:divsChild>
                        <w:div w:id="647977358">
                          <w:marLeft w:val="0"/>
                          <w:marRight w:val="0"/>
                          <w:marTop w:val="0"/>
                          <w:marBottom w:val="0"/>
                          <w:divBdr>
                            <w:top w:val="none" w:sz="0" w:space="0" w:color="auto"/>
                            <w:left w:val="none" w:sz="0" w:space="0" w:color="auto"/>
                            <w:bottom w:val="none" w:sz="0" w:space="0" w:color="auto"/>
                            <w:right w:val="none" w:sz="0" w:space="0" w:color="auto"/>
                          </w:divBdr>
                          <w:divsChild>
                            <w:div w:id="375934536">
                              <w:marLeft w:val="0"/>
                              <w:marRight w:val="0"/>
                              <w:marTop w:val="300"/>
                              <w:marBottom w:val="900"/>
                              <w:divBdr>
                                <w:top w:val="none" w:sz="0" w:space="0" w:color="auto"/>
                                <w:left w:val="none" w:sz="0" w:space="0" w:color="auto"/>
                                <w:bottom w:val="none" w:sz="0" w:space="0" w:color="auto"/>
                                <w:right w:val="none" w:sz="0" w:space="0" w:color="auto"/>
                              </w:divBdr>
                              <w:divsChild>
                                <w:div w:id="2076901463">
                                  <w:marLeft w:val="0"/>
                                  <w:marRight w:val="0"/>
                                  <w:marTop w:val="0"/>
                                  <w:marBottom w:val="0"/>
                                  <w:divBdr>
                                    <w:top w:val="none" w:sz="0" w:space="0" w:color="auto"/>
                                    <w:left w:val="none" w:sz="0" w:space="0" w:color="auto"/>
                                    <w:bottom w:val="none" w:sz="0" w:space="0" w:color="auto"/>
                                    <w:right w:val="none" w:sz="0" w:space="0" w:color="auto"/>
                                  </w:divBdr>
                                </w:div>
                                <w:div w:id="275720536">
                                  <w:marLeft w:val="0"/>
                                  <w:marRight w:val="0"/>
                                  <w:marTop w:val="0"/>
                                  <w:marBottom w:val="0"/>
                                  <w:divBdr>
                                    <w:top w:val="none" w:sz="0" w:space="0" w:color="auto"/>
                                    <w:left w:val="none" w:sz="0" w:space="0" w:color="auto"/>
                                    <w:bottom w:val="none" w:sz="0" w:space="0" w:color="auto"/>
                                    <w:right w:val="none" w:sz="0" w:space="0" w:color="auto"/>
                                  </w:divBdr>
                                </w:div>
                              </w:divsChild>
                            </w:div>
                            <w:div w:id="1261377031">
                              <w:marLeft w:val="0"/>
                              <w:marRight w:val="0"/>
                              <w:marTop w:val="300"/>
                              <w:marBottom w:val="900"/>
                              <w:divBdr>
                                <w:top w:val="none" w:sz="0" w:space="0" w:color="auto"/>
                                <w:left w:val="none" w:sz="0" w:space="0" w:color="auto"/>
                                <w:bottom w:val="none" w:sz="0" w:space="0" w:color="auto"/>
                                <w:right w:val="none" w:sz="0" w:space="0" w:color="auto"/>
                              </w:divBdr>
                              <w:divsChild>
                                <w:div w:id="1045106099">
                                  <w:marLeft w:val="0"/>
                                  <w:marRight w:val="0"/>
                                  <w:marTop w:val="0"/>
                                  <w:marBottom w:val="0"/>
                                  <w:divBdr>
                                    <w:top w:val="none" w:sz="0" w:space="0" w:color="auto"/>
                                    <w:left w:val="none" w:sz="0" w:space="0" w:color="auto"/>
                                    <w:bottom w:val="none" w:sz="0" w:space="0" w:color="auto"/>
                                    <w:right w:val="none" w:sz="0" w:space="0" w:color="auto"/>
                                  </w:divBdr>
                                </w:div>
                                <w:div w:id="217322636">
                                  <w:marLeft w:val="0"/>
                                  <w:marRight w:val="0"/>
                                  <w:marTop w:val="0"/>
                                  <w:marBottom w:val="0"/>
                                  <w:divBdr>
                                    <w:top w:val="none" w:sz="0" w:space="0" w:color="auto"/>
                                    <w:left w:val="none" w:sz="0" w:space="0" w:color="auto"/>
                                    <w:bottom w:val="none" w:sz="0" w:space="0" w:color="auto"/>
                                    <w:right w:val="none" w:sz="0" w:space="0" w:color="auto"/>
                                  </w:divBdr>
                                </w:div>
                              </w:divsChild>
                            </w:div>
                            <w:div w:id="881289284">
                              <w:marLeft w:val="0"/>
                              <w:marRight w:val="0"/>
                              <w:marTop w:val="300"/>
                              <w:marBottom w:val="900"/>
                              <w:divBdr>
                                <w:top w:val="none" w:sz="0" w:space="0" w:color="auto"/>
                                <w:left w:val="none" w:sz="0" w:space="0" w:color="auto"/>
                                <w:bottom w:val="none" w:sz="0" w:space="0" w:color="auto"/>
                                <w:right w:val="none" w:sz="0" w:space="0" w:color="auto"/>
                              </w:divBdr>
                              <w:divsChild>
                                <w:div w:id="173879494">
                                  <w:marLeft w:val="0"/>
                                  <w:marRight w:val="0"/>
                                  <w:marTop w:val="0"/>
                                  <w:marBottom w:val="0"/>
                                  <w:divBdr>
                                    <w:top w:val="none" w:sz="0" w:space="0" w:color="auto"/>
                                    <w:left w:val="none" w:sz="0" w:space="0" w:color="auto"/>
                                    <w:bottom w:val="none" w:sz="0" w:space="0" w:color="auto"/>
                                    <w:right w:val="none" w:sz="0" w:space="0" w:color="auto"/>
                                  </w:divBdr>
                                </w:div>
                                <w:div w:id="9057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274030">
          <w:marLeft w:val="0"/>
          <w:marRight w:val="0"/>
          <w:marTop w:val="0"/>
          <w:marBottom w:val="0"/>
          <w:divBdr>
            <w:top w:val="none" w:sz="0" w:space="0" w:color="auto"/>
            <w:left w:val="none" w:sz="0" w:space="0" w:color="auto"/>
            <w:bottom w:val="none" w:sz="0" w:space="0" w:color="auto"/>
            <w:right w:val="none" w:sz="0" w:space="0" w:color="auto"/>
          </w:divBdr>
          <w:divsChild>
            <w:div w:id="1229531921">
              <w:marLeft w:val="0"/>
              <w:marRight w:val="0"/>
              <w:marTop w:val="0"/>
              <w:marBottom w:val="0"/>
              <w:divBdr>
                <w:top w:val="none" w:sz="0" w:space="0" w:color="auto"/>
                <w:left w:val="none" w:sz="0" w:space="0" w:color="auto"/>
                <w:bottom w:val="none" w:sz="0" w:space="0" w:color="auto"/>
                <w:right w:val="none" w:sz="0" w:space="0" w:color="auto"/>
              </w:divBdr>
              <w:divsChild>
                <w:div w:id="754668962">
                  <w:marLeft w:val="-225"/>
                  <w:marRight w:val="-225"/>
                  <w:marTop w:val="0"/>
                  <w:marBottom w:val="0"/>
                  <w:divBdr>
                    <w:top w:val="none" w:sz="0" w:space="0" w:color="auto"/>
                    <w:left w:val="none" w:sz="0" w:space="0" w:color="auto"/>
                    <w:bottom w:val="none" w:sz="0" w:space="0" w:color="auto"/>
                    <w:right w:val="none" w:sz="0" w:space="0" w:color="auto"/>
                  </w:divBdr>
                  <w:divsChild>
                    <w:div w:id="611522351">
                      <w:marLeft w:val="0"/>
                      <w:marRight w:val="0"/>
                      <w:marTop w:val="0"/>
                      <w:marBottom w:val="0"/>
                      <w:divBdr>
                        <w:top w:val="none" w:sz="0" w:space="0" w:color="auto"/>
                        <w:left w:val="none" w:sz="0" w:space="0" w:color="auto"/>
                        <w:bottom w:val="none" w:sz="0" w:space="0" w:color="auto"/>
                        <w:right w:val="none" w:sz="0" w:space="0" w:color="auto"/>
                      </w:divBdr>
                      <w:divsChild>
                        <w:div w:id="7565454">
                          <w:marLeft w:val="0"/>
                          <w:marRight w:val="0"/>
                          <w:marTop w:val="0"/>
                          <w:marBottom w:val="0"/>
                          <w:divBdr>
                            <w:top w:val="none" w:sz="0" w:space="0" w:color="auto"/>
                            <w:left w:val="none" w:sz="0" w:space="0" w:color="auto"/>
                            <w:bottom w:val="none" w:sz="0" w:space="0" w:color="auto"/>
                            <w:right w:val="none" w:sz="0" w:space="0" w:color="auto"/>
                          </w:divBdr>
                        </w:div>
                      </w:divsChild>
                    </w:div>
                    <w:div w:id="535435345">
                      <w:marLeft w:val="0"/>
                      <w:marRight w:val="0"/>
                      <w:marTop w:val="0"/>
                      <w:marBottom w:val="0"/>
                      <w:divBdr>
                        <w:top w:val="none" w:sz="0" w:space="0" w:color="auto"/>
                        <w:left w:val="none" w:sz="0" w:space="0" w:color="auto"/>
                        <w:bottom w:val="none" w:sz="0" w:space="0" w:color="auto"/>
                        <w:right w:val="none" w:sz="0" w:space="0" w:color="auto"/>
                      </w:divBdr>
                      <w:divsChild>
                        <w:div w:id="622151832">
                          <w:marLeft w:val="0"/>
                          <w:marRight w:val="0"/>
                          <w:marTop w:val="0"/>
                          <w:marBottom w:val="0"/>
                          <w:divBdr>
                            <w:top w:val="none" w:sz="0" w:space="0" w:color="auto"/>
                            <w:left w:val="none" w:sz="0" w:space="0" w:color="auto"/>
                            <w:bottom w:val="none" w:sz="0" w:space="0" w:color="auto"/>
                            <w:right w:val="none" w:sz="0" w:space="0" w:color="auto"/>
                          </w:divBdr>
                          <w:divsChild>
                            <w:div w:id="18437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143">
                      <w:marLeft w:val="0"/>
                      <w:marRight w:val="0"/>
                      <w:marTop w:val="0"/>
                      <w:marBottom w:val="0"/>
                      <w:divBdr>
                        <w:top w:val="none" w:sz="0" w:space="0" w:color="auto"/>
                        <w:left w:val="none" w:sz="0" w:space="0" w:color="auto"/>
                        <w:bottom w:val="none" w:sz="0" w:space="0" w:color="auto"/>
                        <w:right w:val="none" w:sz="0" w:space="0" w:color="auto"/>
                      </w:divBdr>
                      <w:divsChild>
                        <w:div w:id="1698697846">
                          <w:marLeft w:val="0"/>
                          <w:marRight w:val="0"/>
                          <w:marTop w:val="0"/>
                          <w:marBottom w:val="0"/>
                          <w:divBdr>
                            <w:top w:val="none" w:sz="0" w:space="0" w:color="auto"/>
                            <w:left w:val="none" w:sz="0" w:space="0" w:color="auto"/>
                            <w:bottom w:val="none" w:sz="0" w:space="0" w:color="auto"/>
                            <w:right w:val="none" w:sz="0" w:space="0" w:color="auto"/>
                          </w:divBdr>
                          <w:divsChild>
                            <w:div w:id="1420904786">
                              <w:marLeft w:val="0"/>
                              <w:marRight w:val="0"/>
                              <w:marTop w:val="0"/>
                              <w:marBottom w:val="0"/>
                              <w:divBdr>
                                <w:top w:val="none" w:sz="0" w:space="0" w:color="auto"/>
                                <w:left w:val="none" w:sz="0" w:space="0" w:color="auto"/>
                                <w:bottom w:val="none" w:sz="0" w:space="0" w:color="auto"/>
                                <w:right w:val="none" w:sz="0" w:space="0" w:color="auto"/>
                              </w:divBdr>
                              <w:divsChild>
                                <w:div w:id="1515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050987">
          <w:marLeft w:val="0"/>
          <w:marRight w:val="0"/>
          <w:marTop w:val="0"/>
          <w:marBottom w:val="0"/>
          <w:divBdr>
            <w:top w:val="none" w:sz="0" w:space="0" w:color="auto"/>
            <w:left w:val="none" w:sz="0" w:space="0" w:color="auto"/>
            <w:bottom w:val="none" w:sz="0" w:space="0" w:color="auto"/>
            <w:right w:val="none" w:sz="0" w:space="0" w:color="auto"/>
          </w:divBdr>
          <w:divsChild>
            <w:div w:id="1930457394">
              <w:marLeft w:val="-225"/>
              <w:marRight w:val="-225"/>
              <w:marTop w:val="0"/>
              <w:marBottom w:val="0"/>
              <w:divBdr>
                <w:top w:val="none" w:sz="0" w:space="0" w:color="auto"/>
                <w:left w:val="none" w:sz="0" w:space="0" w:color="auto"/>
                <w:bottom w:val="none" w:sz="0" w:space="0" w:color="auto"/>
                <w:right w:val="none" w:sz="0" w:space="0" w:color="auto"/>
              </w:divBdr>
              <w:divsChild>
                <w:div w:id="869293543">
                  <w:marLeft w:val="0"/>
                  <w:marRight w:val="0"/>
                  <w:marTop w:val="0"/>
                  <w:marBottom w:val="0"/>
                  <w:divBdr>
                    <w:top w:val="none" w:sz="0" w:space="0" w:color="auto"/>
                    <w:left w:val="none" w:sz="0" w:space="0" w:color="auto"/>
                    <w:bottom w:val="none" w:sz="0" w:space="0" w:color="auto"/>
                    <w:right w:val="none" w:sz="0" w:space="0" w:color="auto"/>
                  </w:divBdr>
                  <w:divsChild>
                    <w:div w:id="852916400">
                      <w:marLeft w:val="0"/>
                      <w:marRight w:val="0"/>
                      <w:marTop w:val="0"/>
                      <w:marBottom w:val="0"/>
                      <w:divBdr>
                        <w:top w:val="none" w:sz="0" w:space="0" w:color="auto"/>
                        <w:left w:val="none" w:sz="0" w:space="0" w:color="auto"/>
                        <w:bottom w:val="none" w:sz="0" w:space="0" w:color="auto"/>
                        <w:right w:val="none" w:sz="0" w:space="0" w:color="auto"/>
                      </w:divBdr>
                    </w:div>
                  </w:divsChild>
                </w:div>
                <w:div w:id="1792476503">
                  <w:marLeft w:val="0"/>
                  <w:marRight w:val="0"/>
                  <w:marTop w:val="0"/>
                  <w:marBottom w:val="0"/>
                  <w:divBdr>
                    <w:top w:val="none" w:sz="0" w:space="0" w:color="auto"/>
                    <w:left w:val="none" w:sz="0" w:space="0" w:color="auto"/>
                    <w:bottom w:val="none" w:sz="0" w:space="0" w:color="auto"/>
                    <w:right w:val="none" w:sz="0" w:space="0" w:color="auto"/>
                  </w:divBdr>
                  <w:divsChild>
                    <w:div w:id="1894736719">
                      <w:marLeft w:val="0"/>
                      <w:marRight w:val="0"/>
                      <w:marTop w:val="0"/>
                      <w:marBottom w:val="0"/>
                      <w:divBdr>
                        <w:top w:val="none" w:sz="0" w:space="0" w:color="auto"/>
                        <w:left w:val="none" w:sz="0" w:space="0" w:color="auto"/>
                        <w:bottom w:val="none" w:sz="0" w:space="0" w:color="auto"/>
                        <w:right w:val="none" w:sz="0" w:space="0" w:color="auto"/>
                      </w:divBdr>
                      <w:divsChild>
                        <w:div w:id="1780836312">
                          <w:marLeft w:val="0"/>
                          <w:marRight w:val="0"/>
                          <w:marTop w:val="0"/>
                          <w:marBottom w:val="0"/>
                          <w:divBdr>
                            <w:top w:val="none" w:sz="0" w:space="0" w:color="auto"/>
                            <w:left w:val="none" w:sz="0" w:space="0" w:color="auto"/>
                            <w:bottom w:val="none" w:sz="0" w:space="0" w:color="auto"/>
                            <w:right w:val="none" w:sz="0" w:space="0" w:color="auto"/>
                          </w:divBdr>
                          <w:divsChild>
                            <w:div w:id="494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2858">
                      <w:marLeft w:val="0"/>
                      <w:marRight w:val="0"/>
                      <w:marTop w:val="0"/>
                      <w:marBottom w:val="0"/>
                      <w:divBdr>
                        <w:top w:val="none" w:sz="0" w:space="0" w:color="auto"/>
                        <w:left w:val="none" w:sz="0" w:space="0" w:color="auto"/>
                        <w:bottom w:val="none" w:sz="0" w:space="0" w:color="auto"/>
                        <w:right w:val="none" w:sz="0" w:space="0" w:color="auto"/>
                      </w:divBdr>
                      <w:divsChild>
                        <w:div w:id="1635676169">
                          <w:marLeft w:val="0"/>
                          <w:marRight w:val="0"/>
                          <w:marTop w:val="0"/>
                          <w:marBottom w:val="0"/>
                          <w:divBdr>
                            <w:top w:val="none" w:sz="0" w:space="0" w:color="auto"/>
                            <w:left w:val="none" w:sz="0" w:space="0" w:color="auto"/>
                            <w:bottom w:val="none" w:sz="0" w:space="0" w:color="auto"/>
                            <w:right w:val="none" w:sz="0" w:space="0" w:color="auto"/>
                          </w:divBdr>
                        </w:div>
                      </w:divsChild>
                    </w:div>
                    <w:div w:id="592128449">
                      <w:marLeft w:val="0"/>
                      <w:marRight w:val="0"/>
                      <w:marTop w:val="0"/>
                      <w:marBottom w:val="0"/>
                      <w:divBdr>
                        <w:top w:val="none" w:sz="0" w:space="0" w:color="auto"/>
                        <w:left w:val="none" w:sz="0" w:space="0" w:color="auto"/>
                        <w:bottom w:val="none" w:sz="0" w:space="0" w:color="auto"/>
                        <w:right w:val="none" w:sz="0" w:space="0" w:color="auto"/>
                      </w:divBdr>
                      <w:divsChild>
                        <w:div w:id="1826894104">
                          <w:marLeft w:val="0"/>
                          <w:marRight w:val="0"/>
                          <w:marTop w:val="0"/>
                          <w:marBottom w:val="0"/>
                          <w:divBdr>
                            <w:top w:val="none" w:sz="0" w:space="0" w:color="auto"/>
                            <w:left w:val="none" w:sz="0" w:space="0" w:color="auto"/>
                            <w:bottom w:val="none" w:sz="0" w:space="0" w:color="auto"/>
                            <w:right w:val="none" w:sz="0" w:space="0" w:color="auto"/>
                          </w:divBdr>
                        </w:div>
                        <w:div w:id="665285040">
                          <w:marLeft w:val="0"/>
                          <w:marRight w:val="0"/>
                          <w:marTop w:val="0"/>
                          <w:marBottom w:val="0"/>
                          <w:divBdr>
                            <w:top w:val="none" w:sz="0" w:space="0" w:color="auto"/>
                            <w:left w:val="none" w:sz="0" w:space="0" w:color="auto"/>
                            <w:bottom w:val="none" w:sz="0" w:space="0" w:color="auto"/>
                            <w:right w:val="none" w:sz="0" w:space="0" w:color="auto"/>
                          </w:divBdr>
                          <w:divsChild>
                            <w:div w:id="2089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9820">
          <w:marLeft w:val="0"/>
          <w:marRight w:val="0"/>
          <w:marTop w:val="0"/>
          <w:marBottom w:val="0"/>
          <w:divBdr>
            <w:top w:val="none" w:sz="0" w:space="0" w:color="auto"/>
            <w:left w:val="none" w:sz="0" w:space="0" w:color="auto"/>
            <w:bottom w:val="none" w:sz="0" w:space="0" w:color="auto"/>
            <w:right w:val="none" w:sz="0" w:space="0" w:color="auto"/>
          </w:divBdr>
          <w:divsChild>
            <w:div w:id="1821144156">
              <w:marLeft w:val="-225"/>
              <w:marRight w:val="-225"/>
              <w:marTop w:val="0"/>
              <w:marBottom w:val="0"/>
              <w:divBdr>
                <w:top w:val="none" w:sz="0" w:space="0" w:color="auto"/>
                <w:left w:val="none" w:sz="0" w:space="0" w:color="auto"/>
                <w:bottom w:val="none" w:sz="0" w:space="0" w:color="auto"/>
                <w:right w:val="none" w:sz="0" w:space="0" w:color="auto"/>
              </w:divBdr>
              <w:divsChild>
                <w:div w:id="1330400863">
                  <w:marLeft w:val="0"/>
                  <w:marRight w:val="0"/>
                  <w:marTop w:val="0"/>
                  <w:marBottom w:val="0"/>
                  <w:divBdr>
                    <w:top w:val="none" w:sz="0" w:space="0" w:color="auto"/>
                    <w:left w:val="none" w:sz="0" w:space="0" w:color="auto"/>
                    <w:bottom w:val="none" w:sz="0" w:space="0" w:color="auto"/>
                    <w:right w:val="none" w:sz="0" w:space="0" w:color="auto"/>
                  </w:divBdr>
                  <w:divsChild>
                    <w:div w:id="1248347987">
                      <w:marLeft w:val="0"/>
                      <w:marRight w:val="0"/>
                      <w:marTop w:val="0"/>
                      <w:marBottom w:val="0"/>
                      <w:divBdr>
                        <w:top w:val="none" w:sz="0" w:space="0" w:color="auto"/>
                        <w:left w:val="none" w:sz="0" w:space="0" w:color="auto"/>
                        <w:bottom w:val="none" w:sz="0" w:space="0" w:color="auto"/>
                        <w:right w:val="none" w:sz="0" w:space="0" w:color="auto"/>
                      </w:divBdr>
                    </w:div>
                  </w:divsChild>
                </w:div>
                <w:div w:id="188566488">
                  <w:marLeft w:val="0"/>
                  <w:marRight w:val="0"/>
                  <w:marTop w:val="0"/>
                  <w:marBottom w:val="0"/>
                  <w:divBdr>
                    <w:top w:val="none" w:sz="0" w:space="0" w:color="auto"/>
                    <w:left w:val="none" w:sz="0" w:space="0" w:color="auto"/>
                    <w:bottom w:val="none" w:sz="0" w:space="0" w:color="auto"/>
                    <w:right w:val="none" w:sz="0" w:space="0" w:color="auto"/>
                  </w:divBdr>
                  <w:divsChild>
                    <w:div w:id="722293929">
                      <w:marLeft w:val="0"/>
                      <w:marRight w:val="0"/>
                      <w:marTop w:val="0"/>
                      <w:marBottom w:val="0"/>
                      <w:divBdr>
                        <w:top w:val="none" w:sz="0" w:space="0" w:color="auto"/>
                        <w:left w:val="none" w:sz="0" w:space="0" w:color="auto"/>
                        <w:bottom w:val="none" w:sz="0" w:space="0" w:color="auto"/>
                        <w:right w:val="none" w:sz="0" w:space="0" w:color="auto"/>
                      </w:divBdr>
                      <w:divsChild>
                        <w:div w:id="906035995">
                          <w:marLeft w:val="0"/>
                          <w:marRight w:val="0"/>
                          <w:marTop w:val="0"/>
                          <w:marBottom w:val="0"/>
                          <w:divBdr>
                            <w:top w:val="none" w:sz="0" w:space="0" w:color="auto"/>
                            <w:left w:val="none" w:sz="0" w:space="0" w:color="auto"/>
                            <w:bottom w:val="none" w:sz="0" w:space="0" w:color="auto"/>
                            <w:right w:val="none" w:sz="0" w:space="0" w:color="auto"/>
                          </w:divBdr>
                          <w:divsChild>
                            <w:div w:id="9290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449">
                      <w:marLeft w:val="0"/>
                      <w:marRight w:val="0"/>
                      <w:marTop w:val="0"/>
                      <w:marBottom w:val="0"/>
                      <w:divBdr>
                        <w:top w:val="none" w:sz="0" w:space="0" w:color="auto"/>
                        <w:left w:val="none" w:sz="0" w:space="0" w:color="auto"/>
                        <w:bottom w:val="none" w:sz="0" w:space="0" w:color="auto"/>
                        <w:right w:val="none" w:sz="0" w:space="0" w:color="auto"/>
                      </w:divBdr>
                      <w:divsChild>
                        <w:div w:id="1991322227">
                          <w:marLeft w:val="0"/>
                          <w:marRight w:val="0"/>
                          <w:marTop w:val="0"/>
                          <w:marBottom w:val="0"/>
                          <w:divBdr>
                            <w:top w:val="none" w:sz="0" w:space="0" w:color="auto"/>
                            <w:left w:val="none" w:sz="0" w:space="0" w:color="auto"/>
                            <w:bottom w:val="none" w:sz="0" w:space="0" w:color="auto"/>
                            <w:right w:val="none" w:sz="0" w:space="0" w:color="auto"/>
                          </w:divBdr>
                        </w:div>
                      </w:divsChild>
                    </w:div>
                    <w:div w:id="1099641965">
                      <w:marLeft w:val="0"/>
                      <w:marRight w:val="0"/>
                      <w:marTop w:val="0"/>
                      <w:marBottom w:val="0"/>
                      <w:divBdr>
                        <w:top w:val="none" w:sz="0" w:space="0" w:color="auto"/>
                        <w:left w:val="none" w:sz="0" w:space="0" w:color="auto"/>
                        <w:bottom w:val="none" w:sz="0" w:space="0" w:color="auto"/>
                        <w:right w:val="none" w:sz="0" w:space="0" w:color="auto"/>
                      </w:divBdr>
                      <w:divsChild>
                        <w:div w:id="30763401">
                          <w:marLeft w:val="0"/>
                          <w:marRight w:val="0"/>
                          <w:marTop w:val="0"/>
                          <w:marBottom w:val="0"/>
                          <w:divBdr>
                            <w:top w:val="none" w:sz="0" w:space="0" w:color="auto"/>
                            <w:left w:val="none" w:sz="0" w:space="0" w:color="auto"/>
                            <w:bottom w:val="none" w:sz="0" w:space="0" w:color="auto"/>
                            <w:right w:val="none" w:sz="0" w:space="0" w:color="auto"/>
                          </w:divBdr>
                        </w:div>
                      </w:divsChild>
                    </w:div>
                    <w:div w:id="1886519867">
                      <w:marLeft w:val="0"/>
                      <w:marRight w:val="0"/>
                      <w:marTop w:val="0"/>
                      <w:marBottom w:val="0"/>
                      <w:divBdr>
                        <w:top w:val="none" w:sz="0" w:space="0" w:color="auto"/>
                        <w:left w:val="none" w:sz="0" w:space="0" w:color="auto"/>
                        <w:bottom w:val="none" w:sz="0" w:space="0" w:color="auto"/>
                        <w:right w:val="none" w:sz="0" w:space="0" w:color="auto"/>
                      </w:divBdr>
                      <w:divsChild>
                        <w:div w:id="1000238704">
                          <w:marLeft w:val="0"/>
                          <w:marRight w:val="0"/>
                          <w:marTop w:val="0"/>
                          <w:marBottom w:val="0"/>
                          <w:divBdr>
                            <w:top w:val="none" w:sz="0" w:space="0" w:color="auto"/>
                            <w:left w:val="none" w:sz="0" w:space="0" w:color="auto"/>
                            <w:bottom w:val="none" w:sz="0" w:space="0" w:color="auto"/>
                            <w:right w:val="none" w:sz="0" w:space="0" w:color="auto"/>
                          </w:divBdr>
                          <w:divsChild>
                            <w:div w:id="19031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7027">
                  <w:marLeft w:val="0"/>
                  <w:marRight w:val="0"/>
                  <w:marTop w:val="0"/>
                  <w:marBottom w:val="0"/>
                  <w:divBdr>
                    <w:top w:val="none" w:sz="0" w:space="0" w:color="auto"/>
                    <w:left w:val="none" w:sz="0" w:space="0" w:color="auto"/>
                    <w:bottom w:val="none" w:sz="0" w:space="0" w:color="auto"/>
                    <w:right w:val="none" w:sz="0" w:space="0" w:color="auto"/>
                  </w:divBdr>
                  <w:divsChild>
                    <w:div w:id="169222363">
                      <w:marLeft w:val="0"/>
                      <w:marRight w:val="0"/>
                      <w:marTop w:val="0"/>
                      <w:marBottom w:val="0"/>
                      <w:divBdr>
                        <w:top w:val="none" w:sz="0" w:space="0" w:color="auto"/>
                        <w:left w:val="none" w:sz="0" w:space="0" w:color="auto"/>
                        <w:bottom w:val="none" w:sz="0" w:space="0" w:color="auto"/>
                        <w:right w:val="none" w:sz="0" w:space="0" w:color="auto"/>
                      </w:divBdr>
                      <w:divsChild>
                        <w:div w:id="1074156810">
                          <w:marLeft w:val="0"/>
                          <w:marRight w:val="0"/>
                          <w:marTop w:val="0"/>
                          <w:marBottom w:val="0"/>
                          <w:divBdr>
                            <w:top w:val="none" w:sz="0" w:space="0" w:color="auto"/>
                            <w:left w:val="none" w:sz="0" w:space="0" w:color="auto"/>
                            <w:bottom w:val="none" w:sz="0" w:space="0" w:color="auto"/>
                            <w:right w:val="none" w:sz="0" w:space="0" w:color="auto"/>
                          </w:divBdr>
                        </w:div>
                        <w:div w:id="332726602">
                          <w:marLeft w:val="0"/>
                          <w:marRight w:val="0"/>
                          <w:marTop w:val="0"/>
                          <w:marBottom w:val="0"/>
                          <w:divBdr>
                            <w:top w:val="none" w:sz="0" w:space="0" w:color="auto"/>
                            <w:left w:val="none" w:sz="0" w:space="0" w:color="auto"/>
                            <w:bottom w:val="none" w:sz="0" w:space="0" w:color="auto"/>
                            <w:right w:val="none" w:sz="0" w:space="0" w:color="auto"/>
                          </w:divBdr>
                          <w:divsChild>
                            <w:div w:id="1529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246">
          <w:marLeft w:val="0"/>
          <w:marRight w:val="0"/>
          <w:marTop w:val="0"/>
          <w:marBottom w:val="0"/>
          <w:divBdr>
            <w:top w:val="none" w:sz="0" w:space="0" w:color="auto"/>
            <w:left w:val="none" w:sz="0" w:space="0" w:color="auto"/>
            <w:bottom w:val="none" w:sz="0" w:space="0" w:color="auto"/>
            <w:right w:val="none" w:sz="0" w:space="0" w:color="auto"/>
          </w:divBdr>
          <w:divsChild>
            <w:div w:id="937256817">
              <w:marLeft w:val="0"/>
              <w:marRight w:val="0"/>
              <w:marTop w:val="0"/>
              <w:marBottom w:val="0"/>
              <w:divBdr>
                <w:top w:val="none" w:sz="0" w:space="0" w:color="auto"/>
                <w:left w:val="none" w:sz="0" w:space="0" w:color="auto"/>
                <w:bottom w:val="none" w:sz="0" w:space="0" w:color="auto"/>
                <w:right w:val="none" w:sz="0" w:space="0" w:color="auto"/>
              </w:divBdr>
              <w:divsChild>
                <w:div w:id="1074082788">
                  <w:marLeft w:val="-225"/>
                  <w:marRight w:val="-225"/>
                  <w:marTop w:val="0"/>
                  <w:marBottom w:val="0"/>
                  <w:divBdr>
                    <w:top w:val="none" w:sz="0" w:space="0" w:color="auto"/>
                    <w:left w:val="none" w:sz="0" w:space="0" w:color="auto"/>
                    <w:bottom w:val="none" w:sz="0" w:space="0" w:color="auto"/>
                    <w:right w:val="none" w:sz="0" w:space="0" w:color="auto"/>
                  </w:divBdr>
                  <w:divsChild>
                    <w:div w:id="205528250">
                      <w:marLeft w:val="0"/>
                      <w:marRight w:val="0"/>
                      <w:marTop w:val="0"/>
                      <w:marBottom w:val="0"/>
                      <w:divBdr>
                        <w:top w:val="none" w:sz="0" w:space="0" w:color="auto"/>
                        <w:left w:val="none" w:sz="0" w:space="0" w:color="auto"/>
                        <w:bottom w:val="none" w:sz="0" w:space="0" w:color="auto"/>
                        <w:right w:val="none" w:sz="0" w:space="0" w:color="auto"/>
                      </w:divBdr>
                      <w:divsChild>
                        <w:div w:id="342392087">
                          <w:marLeft w:val="0"/>
                          <w:marRight w:val="0"/>
                          <w:marTop w:val="0"/>
                          <w:marBottom w:val="0"/>
                          <w:divBdr>
                            <w:top w:val="none" w:sz="0" w:space="0" w:color="auto"/>
                            <w:left w:val="none" w:sz="0" w:space="0" w:color="auto"/>
                            <w:bottom w:val="none" w:sz="0" w:space="0" w:color="auto"/>
                            <w:right w:val="none" w:sz="0" w:space="0" w:color="auto"/>
                          </w:divBdr>
                        </w:div>
                      </w:divsChild>
                    </w:div>
                    <w:div w:id="803501663">
                      <w:marLeft w:val="0"/>
                      <w:marRight w:val="0"/>
                      <w:marTop w:val="0"/>
                      <w:marBottom w:val="0"/>
                      <w:divBdr>
                        <w:top w:val="none" w:sz="0" w:space="0" w:color="auto"/>
                        <w:left w:val="none" w:sz="0" w:space="0" w:color="auto"/>
                        <w:bottom w:val="none" w:sz="0" w:space="0" w:color="auto"/>
                        <w:right w:val="none" w:sz="0" w:space="0" w:color="auto"/>
                      </w:divBdr>
                      <w:divsChild>
                        <w:div w:id="1253051060">
                          <w:marLeft w:val="0"/>
                          <w:marRight w:val="0"/>
                          <w:marTop w:val="0"/>
                          <w:marBottom w:val="0"/>
                          <w:divBdr>
                            <w:top w:val="none" w:sz="0" w:space="0" w:color="auto"/>
                            <w:left w:val="none" w:sz="0" w:space="0" w:color="auto"/>
                            <w:bottom w:val="none" w:sz="0" w:space="0" w:color="auto"/>
                            <w:right w:val="none" w:sz="0" w:space="0" w:color="auto"/>
                          </w:divBdr>
                          <w:divsChild>
                            <w:div w:id="1715542196">
                              <w:marLeft w:val="0"/>
                              <w:marRight w:val="0"/>
                              <w:marTop w:val="0"/>
                              <w:marBottom w:val="0"/>
                              <w:divBdr>
                                <w:top w:val="none" w:sz="0" w:space="0" w:color="auto"/>
                                <w:left w:val="none" w:sz="0" w:space="0" w:color="auto"/>
                                <w:bottom w:val="none" w:sz="0" w:space="0" w:color="auto"/>
                                <w:right w:val="none" w:sz="0" w:space="0" w:color="auto"/>
                              </w:divBdr>
                              <w:divsChild>
                                <w:div w:id="2126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435">
                          <w:marLeft w:val="0"/>
                          <w:marRight w:val="0"/>
                          <w:marTop w:val="0"/>
                          <w:marBottom w:val="0"/>
                          <w:divBdr>
                            <w:top w:val="none" w:sz="0" w:space="0" w:color="auto"/>
                            <w:left w:val="none" w:sz="0" w:space="0" w:color="auto"/>
                            <w:bottom w:val="none" w:sz="0" w:space="0" w:color="auto"/>
                            <w:right w:val="none" w:sz="0" w:space="0" w:color="auto"/>
                          </w:divBdr>
                          <w:divsChild>
                            <w:div w:id="1584412434">
                              <w:marLeft w:val="0"/>
                              <w:marRight w:val="0"/>
                              <w:marTop w:val="0"/>
                              <w:marBottom w:val="0"/>
                              <w:divBdr>
                                <w:top w:val="none" w:sz="0" w:space="0" w:color="auto"/>
                                <w:left w:val="none" w:sz="0" w:space="0" w:color="auto"/>
                                <w:bottom w:val="none" w:sz="0" w:space="0" w:color="auto"/>
                                <w:right w:val="none" w:sz="0" w:space="0" w:color="auto"/>
                              </w:divBdr>
                              <w:divsChild>
                                <w:div w:id="15468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2296">
                      <w:marLeft w:val="0"/>
                      <w:marRight w:val="0"/>
                      <w:marTop w:val="0"/>
                      <w:marBottom w:val="0"/>
                      <w:divBdr>
                        <w:top w:val="none" w:sz="0" w:space="0" w:color="auto"/>
                        <w:left w:val="none" w:sz="0" w:space="0" w:color="auto"/>
                        <w:bottom w:val="none" w:sz="0" w:space="0" w:color="auto"/>
                        <w:right w:val="none" w:sz="0" w:space="0" w:color="auto"/>
                      </w:divBdr>
                      <w:divsChild>
                        <w:div w:id="510678742">
                          <w:marLeft w:val="0"/>
                          <w:marRight w:val="0"/>
                          <w:marTop w:val="0"/>
                          <w:marBottom w:val="0"/>
                          <w:divBdr>
                            <w:top w:val="none" w:sz="0" w:space="0" w:color="auto"/>
                            <w:left w:val="none" w:sz="0" w:space="0" w:color="auto"/>
                            <w:bottom w:val="none" w:sz="0" w:space="0" w:color="auto"/>
                            <w:right w:val="none" w:sz="0" w:space="0" w:color="auto"/>
                          </w:divBdr>
                          <w:divsChild>
                            <w:div w:id="318653682">
                              <w:marLeft w:val="0"/>
                              <w:marRight w:val="0"/>
                              <w:marTop w:val="0"/>
                              <w:marBottom w:val="0"/>
                              <w:divBdr>
                                <w:top w:val="none" w:sz="0" w:space="0" w:color="auto"/>
                                <w:left w:val="none" w:sz="0" w:space="0" w:color="auto"/>
                                <w:bottom w:val="none" w:sz="0" w:space="0" w:color="auto"/>
                                <w:right w:val="none" w:sz="0" w:space="0" w:color="auto"/>
                              </w:divBdr>
                              <w:divsChild>
                                <w:div w:id="10632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5956">
          <w:marLeft w:val="0"/>
          <w:marRight w:val="0"/>
          <w:marTop w:val="0"/>
          <w:marBottom w:val="0"/>
          <w:divBdr>
            <w:top w:val="none" w:sz="0" w:space="0" w:color="auto"/>
            <w:left w:val="none" w:sz="0" w:space="0" w:color="auto"/>
            <w:bottom w:val="none" w:sz="0" w:space="0" w:color="auto"/>
            <w:right w:val="none" w:sz="0" w:space="0" w:color="auto"/>
          </w:divBdr>
          <w:divsChild>
            <w:div w:id="382028022">
              <w:marLeft w:val="0"/>
              <w:marRight w:val="0"/>
              <w:marTop w:val="0"/>
              <w:marBottom w:val="0"/>
              <w:divBdr>
                <w:top w:val="none" w:sz="0" w:space="0" w:color="auto"/>
                <w:left w:val="none" w:sz="0" w:space="0" w:color="auto"/>
                <w:bottom w:val="none" w:sz="0" w:space="0" w:color="auto"/>
                <w:right w:val="none" w:sz="0" w:space="0" w:color="auto"/>
              </w:divBdr>
              <w:divsChild>
                <w:div w:id="922690823">
                  <w:marLeft w:val="-225"/>
                  <w:marRight w:val="-225"/>
                  <w:marTop w:val="0"/>
                  <w:marBottom w:val="0"/>
                  <w:divBdr>
                    <w:top w:val="none" w:sz="0" w:space="0" w:color="auto"/>
                    <w:left w:val="none" w:sz="0" w:space="0" w:color="auto"/>
                    <w:bottom w:val="none" w:sz="0" w:space="0" w:color="auto"/>
                    <w:right w:val="none" w:sz="0" w:space="0" w:color="auto"/>
                  </w:divBdr>
                  <w:divsChild>
                    <w:div w:id="526404855">
                      <w:marLeft w:val="0"/>
                      <w:marRight w:val="0"/>
                      <w:marTop w:val="0"/>
                      <w:marBottom w:val="0"/>
                      <w:divBdr>
                        <w:top w:val="none" w:sz="0" w:space="0" w:color="auto"/>
                        <w:left w:val="none" w:sz="0" w:space="0" w:color="auto"/>
                        <w:bottom w:val="none" w:sz="0" w:space="0" w:color="auto"/>
                        <w:right w:val="none" w:sz="0" w:space="0" w:color="auto"/>
                      </w:divBdr>
                      <w:divsChild>
                        <w:div w:id="1972902361">
                          <w:marLeft w:val="0"/>
                          <w:marRight w:val="0"/>
                          <w:marTop w:val="0"/>
                          <w:marBottom w:val="0"/>
                          <w:divBdr>
                            <w:top w:val="none" w:sz="0" w:space="0" w:color="auto"/>
                            <w:left w:val="none" w:sz="0" w:space="0" w:color="auto"/>
                            <w:bottom w:val="none" w:sz="0" w:space="0" w:color="auto"/>
                            <w:right w:val="none" w:sz="0" w:space="0" w:color="auto"/>
                          </w:divBdr>
                          <w:divsChild>
                            <w:div w:id="171115280">
                              <w:marLeft w:val="0"/>
                              <w:marRight w:val="0"/>
                              <w:marTop w:val="0"/>
                              <w:marBottom w:val="0"/>
                              <w:divBdr>
                                <w:top w:val="none" w:sz="0" w:space="0" w:color="auto"/>
                                <w:left w:val="none" w:sz="0" w:space="0" w:color="auto"/>
                                <w:bottom w:val="none" w:sz="0" w:space="0" w:color="auto"/>
                                <w:right w:val="none" w:sz="0" w:space="0" w:color="auto"/>
                              </w:divBdr>
                              <w:divsChild>
                                <w:div w:id="1841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5392">
          <w:marLeft w:val="0"/>
          <w:marRight w:val="0"/>
          <w:marTop w:val="0"/>
          <w:marBottom w:val="0"/>
          <w:divBdr>
            <w:top w:val="none" w:sz="0" w:space="0" w:color="auto"/>
            <w:left w:val="none" w:sz="0" w:space="0" w:color="auto"/>
            <w:bottom w:val="none" w:sz="0" w:space="0" w:color="auto"/>
            <w:right w:val="none" w:sz="0" w:space="0" w:color="auto"/>
          </w:divBdr>
          <w:divsChild>
            <w:div w:id="702486066">
              <w:marLeft w:val="-225"/>
              <w:marRight w:val="-225"/>
              <w:marTop w:val="0"/>
              <w:marBottom w:val="0"/>
              <w:divBdr>
                <w:top w:val="none" w:sz="0" w:space="0" w:color="auto"/>
                <w:left w:val="none" w:sz="0" w:space="0" w:color="auto"/>
                <w:bottom w:val="none" w:sz="0" w:space="0" w:color="auto"/>
                <w:right w:val="none" w:sz="0" w:space="0" w:color="auto"/>
              </w:divBdr>
              <w:divsChild>
                <w:div w:id="613056460">
                  <w:marLeft w:val="0"/>
                  <w:marRight w:val="0"/>
                  <w:marTop w:val="0"/>
                  <w:marBottom w:val="0"/>
                  <w:divBdr>
                    <w:top w:val="none" w:sz="0" w:space="0" w:color="auto"/>
                    <w:left w:val="none" w:sz="0" w:space="0" w:color="auto"/>
                    <w:bottom w:val="none" w:sz="0" w:space="0" w:color="auto"/>
                    <w:right w:val="none" w:sz="0" w:space="0" w:color="auto"/>
                  </w:divBdr>
                  <w:divsChild>
                    <w:div w:id="1291324945">
                      <w:marLeft w:val="0"/>
                      <w:marRight w:val="0"/>
                      <w:marTop w:val="0"/>
                      <w:marBottom w:val="0"/>
                      <w:divBdr>
                        <w:top w:val="none" w:sz="0" w:space="0" w:color="auto"/>
                        <w:left w:val="none" w:sz="0" w:space="0" w:color="auto"/>
                        <w:bottom w:val="none" w:sz="0" w:space="0" w:color="auto"/>
                        <w:right w:val="none" w:sz="0" w:space="0" w:color="auto"/>
                      </w:divBdr>
                    </w:div>
                  </w:divsChild>
                </w:div>
                <w:div w:id="86075811">
                  <w:marLeft w:val="0"/>
                  <w:marRight w:val="0"/>
                  <w:marTop w:val="0"/>
                  <w:marBottom w:val="0"/>
                  <w:divBdr>
                    <w:top w:val="none" w:sz="0" w:space="0" w:color="auto"/>
                    <w:left w:val="none" w:sz="0" w:space="0" w:color="auto"/>
                    <w:bottom w:val="none" w:sz="0" w:space="0" w:color="auto"/>
                    <w:right w:val="none" w:sz="0" w:space="0" w:color="auto"/>
                  </w:divBdr>
                  <w:divsChild>
                    <w:div w:id="1322582062">
                      <w:marLeft w:val="0"/>
                      <w:marRight w:val="0"/>
                      <w:marTop w:val="0"/>
                      <w:marBottom w:val="0"/>
                      <w:divBdr>
                        <w:top w:val="none" w:sz="0" w:space="0" w:color="auto"/>
                        <w:left w:val="none" w:sz="0" w:space="0" w:color="auto"/>
                        <w:bottom w:val="none" w:sz="0" w:space="0" w:color="auto"/>
                        <w:right w:val="none" w:sz="0" w:space="0" w:color="auto"/>
                      </w:divBdr>
                      <w:divsChild>
                        <w:div w:id="50276617">
                          <w:marLeft w:val="0"/>
                          <w:marRight w:val="0"/>
                          <w:marTop w:val="0"/>
                          <w:marBottom w:val="0"/>
                          <w:divBdr>
                            <w:top w:val="none" w:sz="0" w:space="0" w:color="auto"/>
                            <w:left w:val="none" w:sz="0" w:space="0" w:color="auto"/>
                            <w:bottom w:val="none" w:sz="0" w:space="0" w:color="auto"/>
                            <w:right w:val="none" w:sz="0" w:space="0" w:color="auto"/>
                          </w:divBdr>
                          <w:divsChild>
                            <w:div w:id="17283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5565">
                      <w:marLeft w:val="0"/>
                      <w:marRight w:val="0"/>
                      <w:marTop w:val="0"/>
                      <w:marBottom w:val="0"/>
                      <w:divBdr>
                        <w:top w:val="none" w:sz="0" w:space="0" w:color="auto"/>
                        <w:left w:val="none" w:sz="0" w:space="0" w:color="auto"/>
                        <w:bottom w:val="none" w:sz="0" w:space="0" w:color="auto"/>
                        <w:right w:val="none" w:sz="0" w:space="0" w:color="auto"/>
                      </w:divBdr>
                      <w:divsChild>
                        <w:div w:id="1671562935">
                          <w:marLeft w:val="0"/>
                          <w:marRight w:val="0"/>
                          <w:marTop w:val="0"/>
                          <w:marBottom w:val="0"/>
                          <w:divBdr>
                            <w:top w:val="none" w:sz="0" w:space="0" w:color="auto"/>
                            <w:left w:val="none" w:sz="0" w:space="0" w:color="auto"/>
                            <w:bottom w:val="none" w:sz="0" w:space="0" w:color="auto"/>
                            <w:right w:val="none" w:sz="0" w:space="0" w:color="auto"/>
                          </w:divBdr>
                        </w:div>
                      </w:divsChild>
                    </w:div>
                    <w:div w:id="1755323555">
                      <w:marLeft w:val="0"/>
                      <w:marRight w:val="0"/>
                      <w:marTop w:val="0"/>
                      <w:marBottom w:val="0"/>
                      <w:divBdr>
                        <w:top w:val="none" w:sz="0" w:space="0" w:color="auto"/>
                        <w:left w:val="none" w:sz="0" w:space="0" w:color="auto"/>
                        <w:bottom w:val="none" w:sz="0" w:space="0" w:color="auto"/>
                        <w:right w:val="none" w:sz="0" w:space="0" w:color="auto"/>
                      </w:divBdr>
                      <w:divsChild>
                        <w:div w:id="766118729">
                          <w:marLeft w:val="0"/>
                          <w:marRight w:val="0"/>
                          <w:marTop w:val="0"/>
                          <w:marBottom w:val="0"/>
                          <w:divBdr>
                            <w:top w:val="none" w:sz="0" w:space="0" w:color="auto"/>
                            <w:left w:val="none" w:sz="0" w:space="0" w:color="auto"/>
                            <w:bottom w:val="none" w:sz="0" w:space="0" w:color="auto"/>
                            <w:right w:val="none" w:sz="0" w:space="0" w:color="auto"/>
                          </w:divBdr>
                        </w:div>
                      </w:divsChild>
                    </w:div>
                    <w:div w:id="881281610">
                      <w:marLeft w:val="0"/>
                      <w:marRight w:val="0"/>
                      <w:marTop w:val="0"/>
                      <w:marBottom w:val="0"/>
                      <w:divBdr>
                        <w:top w:val="none" w:sz="0" w:space="0" w:color="auto"/>
                        <w:left w:val="none" w:sz="0" w:space="0" w:color="auto"/>
                        <w:bottom w:val="none" w:sz="0" w:space="0" w:color="auto"/>
                        <w:right w:val="none" w:sz="0" w:space="0" w:color="auto"/>
                      </w:divBdr>
                      <w:divsChild>
                        <w:div w:id="363410403">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2787">
                  <w:marLeft w:val="0"/>
                  <w:marRight w:val="0"/>
                  <w:marTop w:val="0"/>
                  <w:marBottom w:val="0"/>
                  <w:divBdr>
                    <w:top w:val="none" w:sz="0" w:space="0" w:color="auto"/>
                    <w:left w:val="none" w:sz="0" w:space="0" w:color="auto"/>
                    <w:bottom w:val="none" w:sz="0" w:space="0" w:color="auto"/>
                    <w:right w:val="none" w:sz="0" w:space="0" w:color="auto"/>
                  </w:divBdr>
                  <w:divsChild>
                    <w:div w:id="870069475">
                      <w:marLeft w:val="0"/>
                      <w:marRight w:val="0"/>
                      <w:marTop w:val="0"/>
                      <w:marBottom w:val="0"/>
                      <w:divBdr>
                        <w:top w:val="none" w:sz="0" w:space="0" w:color="auto"/>
                        <w:left w:val="none" w:sz="0" w:space="0" w:color="auto"/>
                        <w:bottom w:val="none" w:sz="0" w:space="0" w:color="auto"/>
                        <w:right w:val="none" w:sz="0" w:space="0" w:color="auto"/>
                      </w:divBdr>
                      <w:divsChild>
                        <w:div w:id="1280531067">
                          <w:marLeft w:val="0"/>
                          <w:marRight w:val="0"/>
                          <w:marTop w:val="0"/>
                          <w:marBottom w:val="0"/>
                          <w:divBdr>
                            <w:top w:val="none" w:sz="0" w:space="0" w:color="auto"/>
                            <w:left w:val="none" w:sz="0" w:space="0" w:color="auto"/>
                            <w:bottom w:val="none" w:sz="0" w:space="0" w:color="auto"/>
                            <w:right w:val="none" w:sz="0" w:space="0" w:color="auto"/>
                          </w:divBdr>
                          <w:divsChild>
                            <w:div w:id="34812536">
                              <w:marLeft w:val="0"/>
                              <w:marRight w:val="0"/>
                              <w:marTop w:val="0"/>
                              <w:marBottom w:val="0"/>
                              <w:divBdr>
                                <w:top w:val="none" w:sz="0" w:space="0" w:color="auto"/>
                                <w:left w:val="none" w:sz="0" w:space="0" w:color="auto"/>
                                <w:bottom w:val="none" w:sz="0" w:space="0" w:color="auto"/>
                                <w:right w:val="none" w:sz="0" w:space="0" w:color="auto"/>
                              </w:divBdr>
                              <w:divsChild>
                                <w:div w:id="912810219">
                                  <w:marLeft w:val="0"/>
                                  <w:marRight w:val="0"/>
                                  <w:marTop w:val="0"/>
                                  <w:marBottom w:val="0"/>
                                  <w:divBdr>
                                    <w:top w:val="none" w:sz="0" w:space="0" w:color="auto"/>
                                    <w:left w:val="none" w:sz="0" w:space="0" w:color="auto"/>
                                    <w:bottom w:val="none" w:sz="0" w:space="0" w:color="auto"/>
                                    <w:right w:val="none" w:sz="0" w:space="0" w:color="auto"/>
                                  </w:divBdr>
                                </w:div>
                                <w:div w:id="1067997067">
                                  <w:marLeft w:val="0"/>
                                  <w:marRight w:val="0"/>
                                  <w:marTop w:val="0"/>
                                  <w:marBottom w:val="0"/>
                                  <w:divBdr>
                                    <w:top w:val="none" w:sz="0" w:space="0" w:color="auto"/>
                                    <w:left w:val="none" w:sz="0" w:space="0" w:color="auto"/>
                                    <w:bottom w:val="none" w:sz="0" w:space="0" w:color="auto"/>
                                    <w:right w:val="none" w:sz="0" w:space="0" w:color="auto"/>
                                  </w:divBdr>
                                </w:div>
                                <w:div w:id="219053879">
                                  <w:marLeft w:val="0"/>
                                  <w:marRight w:val="0"/>
                                  <w:marTop w:val="0"/>
                                  <w:marBottom w:val="0"/>
                                  <w:divBdr>
                                    <w:top w:val="none" w:sz="0" w:space="0" w:color="auto"/>
                                    <w:left w:val="none" w:sz="0" w:space="0" w:color="auto"/>
                                    <w:bottom w:val="none" w:sz="0" w:space="0" w:color="auto"/>
                                    <w:right w:val="none" w:sz="0" w:space="0" w:color="auto"/>
                                  </w:divBdr>
                                </w:div>
                                <w:div w:id="310213418">
                                  <w:marLeft w:val="0"/>
                                  <w:marRight w:val="0"/>
                                  <w:marTop w:val="0"/>
                                  <w:marBottom w:val="0"/>
                                  <w:divBdr>
                                    <w:top w:val="none" w:sz="0" w:space="0" w:color="auto"/>
                                    <w:left w:val="none" w:sz="0" w:space="0" w:color="auto"/>
                                    <w:bottom w:val="none" w:sz="0" w:space="0" w:color="auto"/>
                                    <w:right w:val="none" w:sz="0" w:space="0" w:color="auto"/>
                                  </w:divBdr>
                                </w:div>
                                <w:div w:id="544100912">
                                  <w:marLeft w:val="0"/>
                                  <w:marRight w:val="0"/>
                                  <w:marTop w:val="0"/>
                                  <w:marBottom w:val="0"/>
                                  <w:divBdr>
                                    <w:top w:val="none" w:sz="0" w:space="0" w:color="auto"/>
                                    <w:left w:val="none" w:sz="0" w:space="0" w:color="auto"/>
                                    <w:bottom w:val="none" w:sz="0" w:space="0" w:color="auto"/>
                                    <w:right w:val="none" w:sz="0" w:space="0" w:color="auto"/>
                                  </w:divBdr>
                                </w:div>
                                <w:div w:id="767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12471">
          <w:marLeft w:val="0"/>
          <w:marRight w:val="0"/>
          <w:marTop w:val="0"/>
          <w:marBottom w:val="0"/>
          <w:divBdr>
            <w:top w:val="none" w:sz="0" w:space="0" w:color="auto"/>
            <w:left w:val="none" w:sz="0" w:space="0" w:color="auto"/>
            <w:bottom w:val="none" w:sz="0" w:space="0" w:color="auto"/>
            <w:right w:val="none" w:sz="0" w:space="0" w:color="auto"/>
          </w:divBdr>
          <w:divsChild>
            <w:div w:id="527252769">
              <w:marLeft w:val="0"/>
              <w:marRight w:val="0"/>
              <w:marTop w:val="0"/>
              <w:marBottom w:val="0"/>
              <w:divBdr>
                <w:top w:val="none" w:sz="0" w:space="0" w:color="auto"/>
                <w:left w:val="none" w:sz="0" w:space="0" w:color="auto"/>
                <w:bottom w:val="none" w:sz="0" w:space="0" w:color="auto"/>
                <w:right w:val="none" w:sz="0" w:space="0" w:color="auto"/>
              </w:divBdr>
              <w:divsChild>
                <w:div w:id="1753625871">
                  <w:marLeft w:val="-225"/>
                  <w:marRight w:val="-225"/>
                  <w:marTop w:val="0"/>
                  <w:marBottom w:val="0"/>
                  <w:divBdr>
                    <w:top w:val="none" w:sz="0" w:space="0" w:color="auto"/>
                    <w:left w:val="none" w:sz="0" w:space="0" w:color="auto"/>
                    <w:bottom w:val="none" w:sz="0" w:space="0" w:color="auto"/>
                    <w:right w:val="none" w:sz="0" w:space="0" w:color="auto"/>
                  </w:divBdr>
                  <w:divsChild>
                    <w:div w:id="13117619">
                      <w:marLeft w:val="0"/>
                      <w:marRight w:val="0"/>
                      <w:marTop w:val="0"/>
                      <w:marBottom w:val="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267542310">
                              <w:marLeft w:val="0"/>
                              <w:marRight w:val="0"/>
                              <w:marTop w:val="0"/>
                              <w:marBottom w:val="0"/>
                              <w:divBdr>
                                <w:top w:val="none" w:sz="0" w:space="0" w:color="auto"/>
                                <w:left w:val="none" w:sz="0" w:space="0" w:color="auto"/>
                                <w:bottom w:val="none" w:sz="0" w:space="0" w:color="auto"/>
                                <w:right w:val="none" w:sz="0" w:space="0" w:color="auto"/>
                              </w:divBdr>
                            </w:div>
                            <w:div w:id="97869287">
                              <w:marLeft w:val="0"/>
                              <w:marRight w:val="0"/>
                              <w:marTop w:val="0"/>
                              <w:marBottom w:val="0"/>
                              <w:divBdr>
                                <w:top w:val="none" w:sz="0" w:space="0" w:color="auto"/>
                                <w:left w:val="none" w:sz="0" w:space="0" w:color="auto"/>
                                <w:bottom w:val="none" w:sz="0" w:space="0" w:color="auto"/>
                                <w:right w:val="none" w:sz="0" w:space="0" w:color="auto"/>
                              </w:divBdr>
                              <w:divsChild>
                                <w:div w:id="827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13120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German Leasing Market 2021</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Leasing Market 2021</dc:title>
  <dc:subject/>
  <dc:creator>Heike Schur</dc:creator>
  <cp:keywords/>
  <dc:description/>
  <cp:lastModifiedBy>Heike Schur</cp:lastModifiedBy>
  <cp:revision>2</cp:revision>
  <cp:lastPrinted>2022-07-21T06:08:00Z</cp:lastPrinted>
  <dcterms:created xsi:type="dcterms:W3CDTF">2022-07-21T06:08:00Z</dcterms:created>
  <dcterms:modified xsi:type="dcterms:W3CDTF">2022-07-21T06:08:00Z</dcterms:modified>
</cp:coreProperties>
</file>